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1772" w14:textId="01557718" w:rsidR="00683F0E" w:rsidRPr="00AB214F" w:rsidRDefault="00683F0E" w:rsidP="00683F0E">
      <w:pPr>
        <w:jc w:val="center"/>
        <w:rPr>
          <w:b/>
          <w:szCs w:val="28"/>
        </w:rPr>
      </w:pPr>
      <w:r>
        <w:rPr>
          <w:b/>
          <w:szCs w:val="28"/>
        </w:rPr>
        <w:t>Об</w:t>
      </w:r>
      <w:r w:rsidRPr="00AB214F">
        <w:rPr>
          <w:b/>
          <w:szCs w:val="28"/>
        </w:rPr>
        <w:t xml:space="preserve"> </w:t>
      </w:r>
      <w:r>
        <w:rPr>
          <w:b/>
          <w:szCs w:val="28"/>
        </w:rPr>
        <w:t xml:space="preserve">утверждении Порядка </w:t>
      </w:r>
      <w:r w:rsidRPr="00AB214F">
        <w:rPr>
          <w:b/>
          <w:szCs w:val="28"/>
        </w:rPr>
        <w:t>определения объем</w:t>
      </w:r>
      <w:r>
        <w:rPr>
          <w:b/>
          <w:szCs w:val="28"/>
        </w:rPr>
        <w:t>а</w:t>
      </w:r>
      <w:r w:rsidRPr="00AB214F">
        <w:rPr>
          <w:b/>
          <w:szCs w:val="28"/>
        </w:rPr>
        <w:t xml:space="preserve"> снижения потребляемых государственным</w:t>
      </w:r>
      <w:r>
        <w:rPr>
          <w:b/>
          <w:szCs w:val="28"/>
        </w:rPr>
        <w:t xml:space="preserve"> </w:t>
      </w:r>
      <w:r w:rsidRPr="00AB214F">
        <w:rPr>
          <w:b/>
          <w:szCs w:val="28"/>
        </w:rPr>
        <w:t>(муниципальным) учреждением ресурсов</w:t>
      </w:r>
      <w:r>
        <w:rPr>
          <w:b/>
          <w:szCs w:val="28"/>
        </w:rPr>
        <w:t xml:space="preserve"> </w:t>
      </w:r>
      <w:r w:rsidRPr="00AB214F">
        <w:rPr>
          <w:b/>
          <w:szCs w:val="28"/>
        </w:rPr>
        <w:t>в</w:t>
      </w:r>
      <w:r>
        <w:rPr>
          <w:b/>
          <w:szCs w:val="28"/>
        </w:rPr>
        <w:t> </w:t>
      </w:r>
      <w:r w:rsidRPr="00AB214F">
        <w:rPr>
          <w:b/>
          <w:szCs w:val="28"/>
        </w:rPr>
        <w:t>сопоставимых условиях</w:t>
      </w:r>
    </w:p>
    <w:p w14:paraId="2B635605" w14:textId="77777777" w:rsidR="00683F0E" w:rsidRDefault="00683F0E" w:rsidP="00683F0E">
      <w:pPr>
        <w:rPr>
          <w:szCs w:val="28"/>
        </w:rPr>
      </w:pPr>
    </w:p>
    <w:p w14:paraId="1CE7BCFC" w14:textId="77777777" w:rsidR="00683F0E" w:rsidRPr="00AB214F" w:rsidRDefault="00683F0E" w:rsidP="00683F0E">
      <w:pPr>
        <w:rPr>
          <w:szCs w:val="28"/>
        </w:rPr>
      </w:pPr>
      <w:r w:rsidRPr="00AB214F">
        <w:rPr>
          <w:szCs w:val="28"/>
        </w:rPr>
        <w:t>В соответс</w:t>
      </w:r>
      <w:r>
        <w:rPr>
          <w:szCs w:val="28"/>
        </w:rPr>
        <w:t>твии с частью 4 статьи</w:t>
      </w:r>
      <w:r w:rsidRPr="00AB214F">
        <w:rPr>
          <w:szCs w:val="28"/>
        </w:rPr>
        <w:t xml:space="preserve"> 24 Федерально</w:t>
      </w:r>
      <w:r>
        <w:rPr>
          <w:szCs w:val="28"/>
        </w:rPr>
        <w:t>го закона от 23 ноября 2009 г. № 261-ФЗ «</w:t>
      </w:r>
      <w:r w:rsidRPr="00AB214F">
        <w:rPr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>
        <w:rPr>
          <w:szCs w:val="28"/>
        </w:rPr>
        <w:t>льные акты Российской Федерации»</w:t>
      </w:r>
      <w:r w:rsidRPr="00AB214F">
        <w:rPr>
          <w:szCs w:val="28"/>
        </w:rPr>
        <w:t xml:space="preserve"> (Собрание законодательства Российской Федерации, 2009, </w:t>
      </w:r>
      <w:r>
        <w:rPr>
          <w:szCs w:val="28"/>
        </w:rPr>
        <w:t>№</w:t>
      </w:r>
      <w:r w:rsidRPr="00AB214F">
        <w:rPr>
          <w:szCs w:val="28"/>
        </w:rPr>
        <w:t xml:space="preserve"> 48, ст. 5711; 201</w:t>
      </w:r>
      <w:r>
        <w:rPr>
          <w:szCs w:val="28"/>
        </w:rPr>
        <w:t>0</w:t>
      </w:r>
      <w:r w:rsidRPr="00AB214F">
        <w:rPr>
          <w:szCs w:val="28"/>
        </w:rPr>
        <w:t xml:space="preserve">, </w:t>
      </w:r>
      <w:r>
        <w:rPr>
          <w:szCs w:val="28"/>
        </w:rPr>
        <w:t>№ 19</w:t>
      </w:r>
      <w:r w:rsidRPr="00AB214F">
        <w:rPr>
          <w:szCs w:val="28"/>
        </w:rPr>
        <w:t xml:space="preserve">, ст. </w:t>
      </w:r>
      <w:r>
        <w:rPr>
          <w:szCs w:val="28"/>
        </w:rPr>
        <w:t>2291</w:t>
      </w:r>
      <w:r w:rsidRPr="00AB214F">
        <w:rPr>
          <w:szCs w:val="28"/>
        </w:rPr>
        <w:t xml:space="preserve">) </w:t>
      </w:r>
      <w:r w:rsidRPr="00AB214F">
        <w:rPr>
          <w:spacing w:val="60"/>
          <w:szCs w:val="28"/>
        </w:rPr>
        <w:t>приказываю</w:t>
      </w:r>
      <w:r w:rsidRPr="00AB214F">
        <w:rPr>
          <w:szCs w:val="28"/>
        </w:rPr>
        <w:t>:</w:t>
      </w:r>
    </w:p>
    <w:p w14:paraId="0149C7BF" w14:textId="35BF17B5" w:rsidR="00683F0E" w:rsidRDefault="00683F0E" w:rsidP="00683F0E">
      <w:pPr>
        <w:tabs>
          <w:tab w:val="left" w:pos="993"/>
        </w:tabs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Утвердить прилагаемый п</w:t>
      </w:r>
      <w:r w:rsidRPr="00AB214F">
        <w:rPr>
          <w:szCs w:val="28"/>
        </w:rPr>
        <w:t>орядок определения объем</w:t>
      </w:r>
      <w:r>
        <w:rPr>
          <w:szCs w:val="28"/>
        </w:rPr>
        <w:t>а</w:t>
      </w:r>
      <w:r w:rsidRPr="00AB214F">
        <w:rPr>
          <w:szCs w:val="28"/>
        </w:rPr>
        <w:t xml:space="preserve"> снижения потребляемых государственным (муниципальным) учреждением р</w:t>
      </w:r>
      <w:r>
        <w:rPr>
          <w:szCs w:val="28"/>
        </w:rPr>
        <w:t>есурсов в</w:t>
      </w:r>
      <w:r w:rsidR="00090920">
        <w:rPr>
          <w:szCs w:val="28"/>
        </w:rPr>
        <w:t> </w:t>
      </w:r>
      <w:r>
        <w:rPr>
          <w:szCs w:val="28"/>
        </w:rPr>
        <w:t>сопоставимых условиях.</w:t>
      </w:r>
    </w:p>
    <w:p w14:paraId="0680A6B5" w14:textId="0A0615B3" w:rsidR="00683F0E" w:rsidRDefault="00683F0E" w:rsidP="00683F0E">
      <w:pPr>
        <w:tabs>
          <w:tab w:val="left" w:pos="993"/>
        </w:tabs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Признать утратившим силу приказ Минэкономразвития России от</w:t>
      </w:r>
      <w:r w:rsidR="00090920">
        <w:rPr>
          <w:szCs w:val="28"/>
        </w:rPr>
        <w:t> </w:t>
      </w:r>
      <w:r>
        <w:rPr>
          <w:szCs w:val="28"/>
        </w:rPr>
        <w:t>24</w:t>
      </w:r>
      <w:r w:rsidR="00090920">
        <w:rPr>
          <w:szCs w:val="28"/>
        </w:rPr>
        <w:t> </w:t>
      </w:r>
      <w:r>
        <w:rPr>
          <w:szCs w:val="28"/>
        </w:rPr>
        <w:t>октября 2011 г. № 591 «</w:t>
      </w:r>
      <w:r w:rsidRPr="00AB214F">
        <w:rPr>
          <w:szCs w:val="28"/>
        </w:rPr>
        <w:t>О порядке</w:t>
      </w:r>
      <w:r>
        <w:rPr>
          <w:szCs w:val="28"/>
        </w:rPr>
        <w:t xml:space="preserve"> </w:t>
      </w:r>
      <w:r w:rsidRPr="00AB214F">
        <w:rPr>
          <w:szCs w:val="28"/>
        </w:rPr>
        <w:t>определения объемов снижения потребляемых государственным</w:t>
      </w:r>
      <w:r>
        <w:rPr>
          <w:szCs w:val="28"/>
        </w:rPr>
        <w:t xml:space="preserve"> </w:t>
      </w:r>
      <w:r w:rsidRPr="00AB214F">
        <w:rPr>
          <w:szCs w:val="28"/>
        </w:rPr>
        <w:t>(муниципальным) учреждением ресурсов в</w:t>
      </w:r>
      <w:r>
        <w:rPr>
          <w:szCs w:val="28"/>
        </w:rPr>
        <w:t> </w:t>
      </w:r>
      <w:r w:rsidRPr="00AB214F">
        <w:rPr>
          <w:szCs w:val="28"/>
        </w:rPr>
        <w:t>сопоставимых условиях</w:t>
      </w:r>
      <w:r>
        <w:rPr>
          <w:szCs w:val="28"/>
        </w:rPr>
        <w:t>» (зарегистрирован Минюстом России 21</w:t>
      </w:r>
      <w:r w:rsidR="00090920">
        <w:rPr>
          <w:szCs w:val="28"/>
        </w:rPr>
        <w:t> </w:t>
      </w:r>
      <w:r>
        <w:rPr>
          <w:szCs w:val="28"/>
        </w:rPr>
        <w:t>ноября</w:t>
      </w:r>
      <w:r w:rsidR="00090920">
        <w:rPr>
          <w:szCs w:val="28"/>
        </w:rPr>
        <w:t> </w:t>
      </w:r>
      <w:r>
        <w:rPr>
          <w:szCs w:val="28"/>
        </w:rPr>
        <w:t>2011</w:t>
      </w:r>
      <w:r w:rsidR="00090920">
        <w:rPr>
          <w:szCs w:val="28"/>
        </w:rPr>
        <w:t> </w:t>
      </w:r>
      <w:r>
        <w:rPr>
          <w:szCs w:val="28"/>
        </w:rPr>
        <w:t>г., регистрационный № 22350).</w:t>
      </w:r>
    </w:p>
    <w:p w14:paraId="108829B3" w14:textId="6998ACE7" w:rsidR="00683F0E" w:rsidRPr="0014603C" w:rsidRDefault="00683F0E" w:rsidP="00683F0E">
      <w:pPr>
        <w:tabs>
          <w:tab w:val="left" w:pos="993"/>
        </w:tabs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Департаменту конкуренции, энергоэффективности и экологии (М.С.</w:t>
      </w:r>
      <w:r w:rsidR="00090920">
        <w:rPr>
          <w:szCs w:val="28"/>
        </w:rPr>
        <w:t> </w:t>
      </w:r>
      <w:r>
        <w:rPr>
          <w:szCs w:val="28"/>
        </w:rPr>
        <w:t>Сонин) в срок до 1 декабря 2020 г. разместить на официальном сайте Минэкономразвития России в информационно-телекоммуникационной сети «Интернет» автоматизированную расчетную форму для определения объема снижения потребляемых государственным (муниципальным) учреждением ресурсов в сопоставимых условиях.</w:t>
      </w:r>
    </w:p>
    <w:p w14:paraId="7211FF00" w14:textId="58C6AE5C" w:rsidR="00683F0E" w:rsidRDefault="00683F0E" w:rsidP="00683F0E">
      <w:pPr>
        <w:rPr>
          <w:szCs w:val="28"/>
        </w:rPr>
      </w:pPr>
    </w:p>
    <w:p w14:paraId="591BDE94" w14:textId="77777777" w:rsidR="00090920" w:rsidRDefault="00090920" w:rsidP="00683F0E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7"/>
      </w:tblGrid>
      <w:tr w:rsidR="00683F0E" w:rsidRPr="00735644" w14:paraId="65F5E414" w14:textId="77777777" w:rsidTr="00090920">
        <w:tc>
          <w:tcPr>
            <w:tcW w:w="4831" w:type="dxa"/>
            <w:shd w:val="clear" w:color="auto" w:fill="auto"/>
          </w:tcPr>
          <w:p w14:paraId="3770A646" w14:textId="77777777" w:rsidR="00683F0E" w:rsidRDefault="00683F0E" w:rsidP="00BD54BE">
            <w:pPr>
              <w:rPr>
                <w:szCs w:val="28"/>
              </w:rPr>
            </w:pPr>
            <w:r>
              <w:rPr>
                <w:szCs w:val="28"/>
              </w:rPr>
              <w:t>Министр</w:t>
            </w:r>
          </w:p>
          <w:p w14:paraId="77A7AE42" w14:textId="77777777" w:rsidR="00683F0E" w:rsidRPr="009E7CCA" w:rsidRDefault="00683F0E" w:rsidP="00BD54BE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shd w:val="clear" w:color="auto" w:fill="auto"/>
          </w:tcPr>
          <w:p w14:paraId="76D50A37" w14:textId="77777777" w:rsidR="00683F0E" w:rsidRPr="00735644" w:rsidRDefault="00683F0E" w:rsidP="00BD54B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М.Г</w:t>
            </w:r>
            <w:r w:rsidRPr="00735644">
              <w:rPr>
                <w:szCs w:val="28"/>
              </w:rPr>
              <w:t xml:space="preserve">. </w:t>
            </w:r>
            <w:r>
              <w:rPr>
                <w:szCs w:val="28"/>
              </w:rPr>
              <w:t>Решетников</w:t>
            </w:r>
          </w:p>
        </w:tc>
      </w:tr>
    </w:tbl>
    <w:p w14:paraId="1A21155E" w14:textId="77777777" w:rsidR="00090920" w:rsidRDefault="00090920"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4DCF" w14:paraId="60327446" w14:textId="77777777" w:rsidTr="00C84DCF">
        <w:tc>
          <w:tcPr>
            <w:tcW w:w="4814" w:type="dxa"/>
          </w:tcPr>
          <w:p w14:paraId="1C58F8A3" w14:textId="0C7FB3CA" w:rsidR="00683F0E" w:rsidRDefault="00683F0E" w:rsidP="00683F0E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</w:pPr>
          </w:p>
        </w:tc>
        <w:tc>
          <w:tcPr>
            <w:tcW w:w="4814" w:type="dxa"/>
          </w:tcPr>
          <w:p w14:paraId="1C473A91" w14:textId="0A3FF1D7" w:rsidR="00C84DCF" w:rsidRPr="00DB4131" w:rsidRDefault="00C84DCF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</w:pPr>
            <w:r>
              <w:t>УТВЕРЖДЕН</w:t>
            </w:r>
          </w:p>
          <w:p w14:paraId="739E8CBD" w14:textId="77777777" w:rsidR="00C84DCF" w:rsidRPr="00DB4131" w:rsidRDefault="00C84DCF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</w:pPr>
            <w:r>
              <w:t>приказом</w:t>
            </w:r>
            <w:r w:rsidRPr="00DB4131">
              <w:t xml:space="preserve"> Минэкономразвития России</w:t>
            </w:r>
          </w:p>
          <w:p w14:paraId="248A141D" w14:textId="77777777" w:rsidR="00C84DCF" w:rsidRDefault="00C84DCF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</w:pPr>
            <w:r w:rsidRPr="00DB4131">
              <w:t xml:space="preserve">от </w:t>
            </w:r>
            <w:r>
              <w:t>«__» ___</w:t>
            </w:r>
            <w:r w:rsidRPr="00DB4131">
              <w:t>_______</w:t>
            </w:r>
            <w:r>
              <w:t xml:space="preserve"> 2020 г.</w:t>
            </w:r>
            <w:r w:rsidRPr="00DB4131">
              <w:t xml:space="preserve"> №</w:t>
            </w:r>
            <w:r w:rsidRPr="00605185">
              <w:t xml:space="preserve"> _____</w:t>
            </w:r>
          </w:p>
        </w:tc>
      </w:tr>
    </w:tbl>
    <w:p w14:paraId="0AA3962C" w14:textId="77777777" w:rsidR="00835596" w:rsidRDefault="00835596" w:rsidP="00321BB7">
      <w:pPr>
        <w:tabs>
          <w:tab w:val="left" w:pos="1276"/>
          <w:tab w:val="left" w:pos="1418"/>
        </w:tabs>
        <w:ind w:firstLine="0"/>
        <w:jc w:val="center"/>
        <w:rPr>
          <w:b/>
        </w:rPr>
      </w:pPr>
    </w:p>
    <w:p w14:paraId="40C4C94F" w14:textId="77777777" w:rsidR="00355831" w:rsidRDefault="00355831" w:rsidP="00321BB7">
      <w:pPr>
        <w:tabs>
          <w:tab w:val="left" w:pos="1276"/>
          <w:tab w:val="left" w:pos="1418"/>
        </w:tabs>
        <w:ind w:firstLine="0"/>
        <w:jc w:val="center"/>
        <w:rPr>
          <w:b/>
        </w:rPr>
      </w:pPr>
    </w:p>
    <w:p w14:paraId="586BC5CC" w14:textId="77777777" w:rsidR="00B22AC2" w:rsidRDefault="00B22AC2" w:rsidP="00321BB7">
      <w:pPr>
        <w:tabs>
          <w:tab w:val="left" w:pos="1276"/>
          <w:tab w:val="left" w:pos="1418"/>
        </w:tabs>
        <w:ind w:firstLine="0"/>
        <w:jc w:val="center"/>
        <w:rPr>
          <w:b/>
        </w:rPr>
      </w:pPr>
    </w:p>
    <w:p w14:paraId="399004BE" w14:textId="77777777" w:rsidR="00CB0F2F" w:rsidRPr="00C84DCF" w:rsidRDefault="00CB0F2F" w:rsidP="00DF35A8">
      <w:pPr>
        <w:tabs>
          <w:tab w:val="left" w:pos="1276"/>
          <w:tab w:val="left" w:pos="1418"/>
        </w:tabs>
        <w:spacing w:after="120" w:line="240" w:lineRule="auto"/>
        <w:ind w:firstLine="0"/>
        <w:jc w:val="center"/>
        <w:rPr>
          <w:b/>
          <w:spacing w:val="40"/>
        </w:rPr>
      </w:pPr>
      <w:r w:rsidRPr="00C84DCF">
        <w:rPr>
          <w:b/>
          <w:spacing w:val="40"/>
        </w:rPr>
        <w:t>ПОРЯДОК</w:t>
      </w:r>
    </w:p>
    <w:p w14:paraId="6512BA7F" w14:textId="13993FBD" w:rsidR="00DF787E" w:rsidRDefault="00C84DCF" w:rsidP="00C6656B">
      <w:pPr>
        <w:tabs>
          <w:tab w:val="left" w:pos="1276"/>
          <w:tab w:val="left" w:pos="1418"/>
        </w:tabs>
        <w:spacing w:line="240" w:lineRule="auto"/>
        <w:ind w:firstLine="0"/>
        <w:jc w:val="center"/>
        <w:rPr>
          <w:b/>
        </w:rPr>
      </w:pPr>
      <w:r w:rsidRPr="00046DAD">
        <w:rPr>
          <w:b/>
        </w:rPr>
        <w:t>определени</w:t>
      </w:r>
      <w:r>
        <w:rPr>
          <w:b/>
        </w:rPr>
        <w:t xml:space="preserve">я </w:t>
      </w:r>
      <w:r w:rsidR="00B644D4">
        <w:rPr>
          <w:b/>
        </w:rPr>
        <w:t xml:space="preserve">объема </w:t>
      </w:r>
      <w:r>
        <w:rPr>
          <w:b/>
        </w:rPr>
        <w:t>снижения потребляемых</w:t>
      </w:r>
    </w:p>
    <w:p w14:paraId="1A89934C" w14:textId="792EDF9E" w:rsidR="00CB0F2F" w:rsidRPr="00046DAD" w:rsidRDefault="00C84DCF" w:rsidP="0001395C">
      <w:pPr>
        <w:tabs>
          <w:tab w:val="left" w:pos="1276"/>
          <w:tab w:val="left" w:pos="1418"/>
        </w:tabs>
        <w:spacing w:line="240" w:lineRule="auto"/>
        <w:ind w:firstLine="0"/>
        <w:jc w:val="center"/>
        <w:rPr>
          <w:b/>
        </w:rPr>
      </w:pPr>
      <w:r w:rsidRPr="00046DAD">
        <w:rPr>
          <w:b/>
        </w:rPr>
        <w:t>государственным</w:t>
      </w:r>
      <w:r>
        <w:rPr>
          <w:b/>
        </w:rPr>
        <w:t xml:space="preserve"> </w:t>
      </w:r>
      <w:r w:rsidRPr="00046DAD">
        <w:rPr>
          <w:b/>
        </w:rPr>
        <w:t>(муниципальным) учреждением ресурсов</w:t>
      </w:r>
      <w:r>
        <w:rPr>
          <w:b/>
        </w:rPr>
        <w:t xml:space="preserve"> </w:t>
      </w:r>
      <w:r w:rsidR="00C6656B">
        <w:rPr>
          <w:b/>
        </w:rPr>
        <w:br/>
      </w:r>
      <w:r w:rsidRPr="00046DAD">
        <w:rPr>
          <w:b/>
        </w:rPr>
        <w:t>в</w:t>
      </w:r>
      <w:r w:rsidR="00321BB7">
        <w:rPr>
          <w:b/>
        </w:rPr>
        <w:t xml:space="preserve"> </w:t>
      </w:r>
      <w:r w:rsidRPr="00046DAD">
        <w:rPr>
          <w:b/>
        </w:rPr>
        <w:t>сопоставимых условиях</w:t>
      </w:r>
    </w:p>
    <w:p w14:paraId="2AE49970" w14:textId="77777777" w:rsidR="00835596" w:rsidRDefault="00835596" w:rsidP="0001395C">
      <w:pPr>
        <w:tabs>
          <w:tab w:val="left" w:pos="1276"/>
          <w:tab w:val="left" w:pos="1418"/>
        </w:tabs>
        <w:ind w:firstLine="0"/>
        <w:jc w:val="center"/>
      </w:pPr>
    </w:p>
    <w:p w14:paraId="1EDF1476" w14:textId="77777777" w:rsidR="00835596" w:rsidRPr="00046DAD" w:rsidRDefault="00835596" w:rsidP="00321BB7">
      <w:pPr>
        <w:tabs>
          <w:tab w:val="left" w:pos="1276"/>
          <w:tab w:val="left" w:pos="1418"/>
        </w:tabs>
        <w:ind w:firstLine="0"/>
        <w:jc w:val="center"/>
      </w:pPr>
    </w:p>
    <w:p w14:paraId="6F20C43D" w14:textId="77777777" w:rsidR="00CB0F2F" w:rsidRPr="00605185" w:rsidRDefault="00CB0F2F" w:rsidP="00DF35A8">
      <w:pPr>
        <w:tabs>
          <w:tab w:val="left" w:pos="1276"/>
          <w:tab w:val="left" w:pos="1418"/>
        </w:tabs>
        <w:ind w:firstLine="0"/>
        <w:contextualSpacing/>
        <w:jc w:val="center"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I. Общие положения</w:t>
      </w:r>
    </w:p>
    <w:p w14:paraId="57153C0A" w14:textId="38C71227" w:rsidR="00CB0F2F" w:rsidRPr="00AC1738" w:rsidRDefault="00321BB7" w:rsidP="00DF35A8">
      <w:pPr>
        <w:tabs>
          <w:tab w:val="left" w:pos="851"/>
          <w:tab w:val="left" w:pos="993"/>
          <w:tab w:val="left" w:pos="1276"/>
          <w:tab w:val="left" w:pos="1418"/>
        </w:tabs>
        <w:ind w:right="-1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6656B">
        <w:rPr>
          <w:rFonts w:cs="Times New Roman"/>
          <w:szCs w:val="28"/>
        </w:rPr>
        <w:tab/>
      </w:r>
      <w:r w:rsidR="00CB0F2F" w:rsidRPr="00605185">
        <w:rPr>
          <w:rFonts w:cs="Times New Roman"/>
          <w:szCs w:val="28"/>
        </w:rPr>
        <w:t xml:space="preserve">Настоящий Порядок регламентирует правила определения </w:t>
      </w:r>
      <w:r w:rsidR="00B644D4" w:rsidRPr="00605185">
        <w:rPr>
          <w:rFonts w:cs="Times New Roman"/>
          <w:szCs w:val="28"/>
        </w:rPr>
        <w:t>объем</w:t>
      </w:r>
      <w:r w:rsidR="00B644D4">
        <w:rPr>
          <w:rFonts w:cs="Times New Roman"/>
          <w:szCs w:val="28"/>
        </w:rPr>
        <w:t>а</w:t>
      </w:r>
      <w:r w:rsidR="00B644D4" w:rsidRPr="00605185">
        <w:rPr>
          <w:rFonts w:cs="Times New Roman"/>
          <w:szCs w:val="28"/>
        </w:rPr>
        <w:t xml:space="preserve"> </w:t>
      </w:r>
      <w:r w:rsidR="00CB0F2F" w:rsidRPr="00605185">
        <w:rPr>
          <w:rFonts w:cs="Times New Roman"/>
          <w:szCs w:val="28"/>
        </w:rPr>
        <w:t>снижения потребляемых государственным (муниципальным) учреждением</w:t>
      </w:r>
      <w:r w:rsidR="00B644D4">
        <w:rPr>
          <w:rFonts w:cs="Times New Roman"/>
          <w:szCs w:val="28"/>
        </w:rPr>
        <w:t xml:space="preserve"> </w:t>
      </w:r>
      <w:r w:rsidR="00503709">
        <w:rPr>
          <w:rFonts w:cs="Times New Roman"/>
          <w:szCs w:val="28"/>
        </w:rPr>
        <w:t>воды, дизельного и иного топлива, мазута, природного газа, тепловой энергии, электрической энергии и угля (далее –</w:t>
      </w:r>
      <w:r w:rsidR="00B644D4">
        <w:rPr>
          <w:rFonts w:cs="Times New Roman"/>
          <w:szCs w:val="28"/>
        </w:rPr>
        <w:t>ресурс</w:t>
      </w:r>
      <w:r w:rsidR="00503709">
        <w:rPr>
          <w:rFonts w:cs="Times New Roman"/>
          <w:szCs w:val="28"/>
        </w:rPr>
        <w:t>ы)</w:t>
      </w:r>
      <w:r w:rsidR="00CB0F2F" w:rsidRPr="00605185">
        <w:rPr>
          <w:rFonts w:cs="Times New Roman"/>
          <w:szCs w:val="28"/>
        </w:rPr>
        <w:t xml:space="preserve"> </w:t>
      </w:r>
      <w:r w:rsidR="00835596" w:rsidRPr="0060518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E51E3F" w:rsidRPr="00605185">
        <w:rPr>
          <w:rFonts w:cs="Times New Roman"/>
          <w:szCs w:val="28"/>
        </w:rPr>
        <w:t xml:space="preserve">сопоставимых условиях </w:t>
      </w:r>
      <w:r w:rsidR="00835596" w:rsidRPr="00605185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="00CB0F2F" w:rsidRPr="00605185">
        <w:rPr>
          <w:rFonts w:cs="Times New Roman"/>
          <w:szCs w:val="28"/>
        </w:rPr>
        <w:t xml:space="preserve">целей применения положений частей 1 и 2 статьи 24 Федерального закона </w:t>
      </w:r>
      <w:r w:rsidR="00835596" w:rsidRPr="00605185">
        <w:rPr>
          <w:rFonts w:cs="Times New Roman"/>
          <w:szCs w:val="28"/>
        </w:rPr>
        <w:t>от</w:t>
      </w:r>
      <w:r w:rsidR="00090920">
        <w:rPr>
          <w:rFonts w:cs="Times New Roman"/>
          <w:szCs w:val="28"/>
        </w:rPr>
        <w:t> </w:t>
      </w:r>
      <w:r w:rsidR="00CB0F2F" w:rsidRPr="00605185">
        <w:rPr>
          <w:rFonts w:cs="Times New Roman"/>
          <w:szCs w:val="28"/>
        </w:rPr>
        <w:t>23</w:t>
      </w:r>
      <w:r w:rsidR="00090920">
        <w:rPr>
          <w:rFonts w:cs="Times New Roman"/>
          <w:szCs w:val="28"/>
        </w:rPr>
        <w:t> </w:t>
      </w:r>
      <w:r w:rsidR="00CB0F2F" w:rsidRPr="00605185">
        <w:rPr>
          <w:rFonts w:cs="Times New Roman"/>
          <w:szCs w:val="28"/>
        </w:rPr>
        <w:t>ноября</w:t>
      </w:r>
      <w:r>
        <w:rPr>
          <w:rFonts w:cs="Times New Roman"/>
          <w:szCs w:val="28"/>
        </w:rPr>
        <w:t xml:space="preserve"> </w:t>
      </w:r>
      <w:r w:rsidR="00CB0F2F" w:rsidRPr="00605185">
        <w:rPr>
          <w:rFonts w:cs="Times New Roman"/>
          <w:szCs w:val="28"/>
        </w:rPr>
        <w:t>2009</w:t>
      </w:r>
      <w:r>
        <w:rPr>
          <w:rFonts w:cs="Times New Roman"/>
          <w:szCs w:val="28"/>
        </w:rPr>
        <w:t xml:space="preserve"> </w:t>
      </w:r>
      <w:r w:rsidR="00CB0F2F" w:rsidRPr="00605185">
        <w:rPr>
          <w:rFonts w:cs="Times New Roman"/>
          <w:szCs w:val="28"/>
        </w:rPr>
        <w:t xml:space="preserve">г. </w:t>
      </w:r>
      <w:r w:rsidR="00E51E3F" w:rsidRPr="00605185">
        <w:rPr>
          <w:rFonts w:cs="Times New Roman"/>
          <w:szCs w:val="28"/>
        </w:rPr>
        <w:t>№</w:t>
      </w:r>
      <w:r w:rsidR="00CB0F2F" w:rsidRPr="00605185">
        <w:rPr>
          <w:rFonts w:cs="Times New Roman"/>
          <w:szCs w:val="28"/>
        </w:rPr>
        <w:t xml:space="preserve"> 261-ФЗ </w:t>
      </w:r>
      <w:r w:rsidR="00E51E3F" w:rsidRPr="00605185">
        <w:rPr>
          <w:rFonts w:cs="Times New Roman"/>
          <w:szCs w:val="28"/>
        </w:rPr>
        <w:t>«</w:t>
      </w:r>
      <w:r w:rsidR="00CB0F2F" w:rsidRPr="00605185">
        <w:rPr>
          <w:rFonts w:cs="Times New Roman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E51E3F" w:rsidRPr="00605185">
        <w:rPr>
          <w:rFonts w:cs="Times New Roman"/>
          <w:szCs w:val="28"/>
        </w:rPr>
        <w:t>»</w:t>
      </w:r>
      <w:r w:rsidR="00CB0F2F" w:rsidRPr="00605185">
        <w:rPr>
          <w:rFonts w:cs="Times New Roman"/>
          <w:szCs w:val="28"/>
        </w:rPr>
        <w:t xml:space="preserve"> (Собрание законодательства Российской Федерации,</w:t>
      </w:r>
      <w:r w:rsidR="00835596" w:rsidRPr="00605185">
        <w:rPr>
          <w:rFonts w:cs="Times New Roman"/>
          <w:szCs w:val="28"/>
        </w:rPr>
        <w:t xml:space="preserve"> </w:t>
      </w:r>
      <w:r w:rsidR="00835596" w:rsidRPr="00DB4131">
        <w:rPr>
          <w:rFonts w:cs="Times New Roman"/>
          <w:szCs w:val="28"/>
        </w:rPr>
        <w:t>2009, № 48, ст. 5711; 2018, № 30, ст.</w:t>
      </w:r>
      <w:r w:rsidR="0001395C">
        <w:rPr>
          <w:rFonts w:cs="Times New Roman"/>
          <w:szCs w:val="28"/>
        </w:rPr>
        <w:t xml:space="preserve"> </w:t>
      </w:r>
      <w:r w:rsidR="00AC1738">
        <w:rPr>
          <w:rFonts w:cs="Times New Roman"/>
          <w:szCs w:val="28"/>
        </w:rPr>
        <w:t>4556</w:t>
      </w:r>
      <w:r w:rsidR="00CB0F2F" w:rsidRPr="00605185">
        <w:rPr>
          <w:rFonts w:cs="Times New Roman"/>
          <w:szCs w:val="28"/>
        </w:rPr>
        <w:t>)</w:t>
      </w:r>
      <w:r w:rsidR="00A849BC">
        <w:rPr>
          <w:rFonts w:cs="Times New Roman"/>
          <w:szCs w:val="28"/>
        </w:rPr>
        <w:t xml:space="preserve"> (Закон №</w:t>
      </w:r>
      <w:r w:rsidR="00090920">
        <w:rPr>
          <w:rFonts w:cs="Times New Roman"/>
          <w:szCs w:val="28"/>
        </w:rPr>
        <w:t> </w:t>
      </w:r>
      <w:r w:rsidR="00A849BC">
        <w:rPr>
          <w:rFonts w:cs="Times New Roman"/>
          <w:szCs w:val="28"/>
        </w:rPr>
        <w:t>261</w:t>
      </w:r>
      <w:r w:rsidR="00090920">
        <w:rPr>
          <w:rFonts w:cs="Times New Roman"/>
          <w:szCs w:val="28"/>
        </w:rPr>
        <w:noBreakHyphen/>
      </w:r>
      <w:r w:rsidR="00A849BC">
        <w:rPr>
          <w:rFonts w:cs="Times New Roman"/>
          <w:szCs w:val="28"/>
        </w:rPr>
        <w:t>ФЗ)</w:t>
      </w:r>
      <w:r w:rsidR="00CB0F2F" w:rsidRPr="00605185">
        <w:rPr>
          <w:rFonts w:cs="Times New Roman"/>
          <w:szCs w:val="28"/>
        </w:rPr>
        <w:t>.</w:t>
      </w:r>
      <w:r w:rsidR="00AC1738" w:rsidRPr="00AC1738">
        <w:rPr>
          <w:rFonts w:cs="Times New Roman"/>
          <w:szCs w:val="28"/>
        </w:rPr>
        <w:t xml:space="preserve"> </w:t>
      </w:r>
    </w:p>
    <w:p w14:paraId="64AD2A6A" w14:textId="139B18C6" w:rsidR="00B55369" w:rsidRPr="00605185" w:rsidRDefault="00321BB7" w:rsidP="001D0776">
      <w:pPr>
        <w:tabs>
          <w:tab w:val="left" w:pos="709"/>
          <w:tab w:val="left" w:pos="993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1D0776">
        <w:rPr>
          <w:rFonts w:cs="Times New Roman"/>
          <w:szCs w:val="28"/>
        </w:rPr>
        <w:tab/>
      </w:r>
      <w:r w:rsidR="00B55369" w:rsidRPr="00605185">
        <w:rPr>
          <w:rFonts w:cs="Times New Roman"/>
          <w:szCs w:val="28"/>
        </w:rPr>
        <w:t>Объем снижения потребления ресурс</w:t>
      </w:r>
      <w:r w:rsidR="00697C8F" w:rsidRPr="00605185">
        <w:rPr>
          <w:rFonts w:cs="Times New Roman"/>
          <w:szCs w:val="28"/>
        </w:rPr>
        <w:t>ов</w:t>
      </w:r>
      <w:r w:rsidR="00B55369" w:rsidRPr="00605185">
        <w:rPr>
          <w:rFonts w:cs="Times New Roman"/>
          <w:szCs w:val="28"/>
        </w:rPr>
        <w:t xml:space="preserve"> в каждом отчетном </w:t>
      </w:r>
      <w:r w:rsidR="00756BE8" w:rsidRPr="00605185">
        <w:rPr>
          <w:rFonts w:cs="Times New Roman"/>
          <w:szCs w:val="28"/>
        </w:rPr>
        <w:t>году</w:t>
      </w:r>
      <w:r w:rsidR="00B55369" w:rsidRPr="00605185">
        <w:rPr>
          <w:rFonts w:cs="Times New Roman"/>
          <w:szCs w:val="28"/>
        </w:rPr>
        <w:t xml:space="preserve"> </w:t>
      </w:r>
      <w:r w:rsidR="001320D5" w:rsidRPr="00605185">
        <w:rPr>
          <w:rFonts w:cs="Times New Roman"/>
          <w:szCs w:val="28"/>
        </w:rPr>
        <w:t>определя</w:t>
      </w:r>
      <w:r w:rsidR="00B644D4">
        <w:rPr>
          <w:rFonts w:cs="Times New Roman"/>
          <w:szCs w:val="28"/>
        </w:rPr>
        <w:t>е</w:t>
      </w:r>
      <w:r w:rsidR="001320D5" w:rsidRPr="00605185">
        <w:rPr>
          <w:rFonts w:cs="Times New Roman"/>
          <w:szCs w:val="28"/>
        </w:rPr>
        <w:t>тся</w:t>
      </w:r>
      <w:r w:rsidR="00B55369" w:rsidRPr="00605185">
        <w:rPr>
          <w:rFonts w:cs="Times New Roman"/>
          <w:szCs w:val="28"/>
        </w:rPr>
        <w:t xml:space="preserve"> государственным (муниципальным) учреждением</w:t>
      </w:r>
      <w:r w:rsidR="00756BE8" w:rsidRPr="00605185">
        <w:rPr>
          <w:rFonts w:cs="Times New Roman"/>
          <w:szCs w:val="28"/>
        </w:rPr>
        <w:t xml:space="preserve"> </w:t>
      </w:r>
      <w:r w:rsidR="00767292" w:rsidRPr="00605185">
        <w:rPr>
          <w:rFonts w:cs="Times New Roman"/>
          <w:szCs w:val="28"/>
        </w:rPr>
        <w:t xml:space="preserve">на </w:t>
      </w:r>
      <w:r w:rsidR="00891E2E" w:rsidRPr="00605185">
        <w:rPr>
          <w:rFonts w:cs="Times New Roman"/>
          <w:szCs w:val="28"/>
        </w:rPr>
        <w:t>основании</w:t>
      </w:r>
      <w:r w:rsidR="001320D5" w:rsidRPr="00605185">
        <w:rPr>
          <w:rFonts w:cs="Times New Roman"/>
          <w:szCs w:val="28"/>
        </w:rPr>
        <w:t xml:space="preserve"> рассчитанных им</w:t>
      </w:r>
      <w:r w:rsidR="00891E2E" w:rsidRPr="00605185">
        <w:rPr>
          <w:rFonts w:cs="Times New Roman"/>
          <w:szCs w:val="28"/>
        </w:rPr>
        <w:t xml:space="preserve"> удельных годовых расходов ресурсов</w:t>
      </w:r>
      <w:r w:rsidR="009F0643" w:rsidRPr="00605185">
        <w:rPr>
          <w:rFonts w:cs="Times New Roman"/>
          <w:szCs w:val="28"/>
        </w:rPr>
        <w:t>,</w:t>
      </w:r>
      <w:r w:rsidR="00891E2E" w:rsidRPr="00605185">
        <w:rPr>
          <w:rFonts w:cs="Times New Roman"/>
          <w:szCs w:val="28"/>
        </w:rPr>
        <w:t xml:space="preserve"> </w:t>
      </w:r>
      <w:r w:rsidR="001320D5" w:rsidRPr="00605185">
        <w:rPr>
          <w:rFonts w:cs="Times New Roman"/>
          <w:szCs w:val="28"/>
        </w:rPr>
        <w:t xml:space="preserve">приведенных </w:t>
      </w:r>
      <w:r w:rsidR="00835596" w:rsidRPr="00605185">
        <w:rPr>
          <w:rFonts w:cs="Times New Roman"/>
          <w:szCs w:val="28"/>
        </w:rPr>
        <w:t>к</w:t>
      </w:r>
      <w:r w:rsidR="00090920">
        <w:rPr>
          <w:rFonts w:cs="Times New Roman"/>
          <w:szCs w:val="28"/>
        </w:rPr>
        <w:t> </w:t>
      </w:r>
      <w:r w:rsidR="001320D5" w:rsidRPr="00605185">
        <w:rPr>
          <w:rFonts w:cs="Times New Roman"/>
          <w:szCs w:val="28"/>
        </w:rPr>
        <w:t>сопоставимым условиям в соответствии с методическими рекомендациями по</w:t>
      </w:r>
      <w:r w:rsidR="00090920">
        <w:rPr>
          <w:rFonts w:cs="Times New Roman"/>
          <w:szCs w:val="28"/>
        </w:rPr>
        <w:t> </w:t>
      </w:r>
      <w:r w:rsidR="001320D5" w:rsidRPr="00605185">
        <w:rPr>
          <w:rFonts w:cs="Times New Roman"/>
          <w:szCs w:val="28"/>
        </w:rPr>
        <w:t>определению в сопоставимых условиях целевого уровня снижения государственными (муниципальными) учреждениями суммарного объема потребляемых ими</w:t>
      </w:r>
      <w:r w:rsidR="00B644D4">
        <w:rPr>
          <w:rFonts w:cs="Times New Roman"/>
          <w:szCs w:val="28"/>
        </w:rPr>
        <w:t xml:space="preserve"> </w:t>
      </w:r>
      <w:r w:rsidR="001320D5" w:rsidRPr="00605185">
        <w:rPr>
          <w:rFonts w:cs="Times New Roman"/>
          <w:szCs w:val="28"/>
        </w:rPr>
        <w:t>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7C2186" w:rsidRPr="00605185">
        <w:rPr>
          <w:rFonts w:cs="Times New Roman"/>
          <w:szCs w:val="28"/>
        </w:rPr>
        <w:t>, утвержденными приказо</w:t>
      </w:r>
      <w:r w:rsidR="00883895" w:rsidRPr="00605185">
        <w:rPr>
          <w:rFonts w:cs="Times New Roman"/>
          <w:szCs w:val="28"/>
        </w:rPr>
        <w:t>м Мин</w:t>
      </w:r>
      <w:r w:rsidR="00D1570A">
        <w:rPr>
          <w:rFonts w:cs="Times New Roman"/>
          <w:szCs w:val="28"/>
        </w:rPr>
        <w:t xml:space="preserve">истерства </w:t>
      </w:r>
      <w:r w:rsidR="00883895" w:rsidRPr="00605185">
        <w:rPr>
          <w:rFonts w:cs="Times New Roman"/>
          <w:szCs w:val="28"/>
        </w:rPr>
        <w:t>эконом</w:t>
      </w:r>
      <w:r w:rsidR="00D1570A">
        <w:rPr>
          <w:rFonts w:cs="Times New Roman"/>
          <w:szCs w:val="28"/>
        </w:rPr>
        <w:t xml:space="preserve">ического </w:t>
      </w:r>
      <w:r w:rsidR="00883895" w:rsidRPr="00605185">
        <w:rPr>
          <w:rFonts w:cs="Times New Roman"/>
          <w:szCs w:val="28"/>
        </w:rPr>
        <w:t xml:space="preserve">развития </w:t>
      </w:r>
      <w:r w:rsidR="00883895" w:rsidRPr="00605185">
        <w:rPr>
          <w:rFonts w:cs="Times New Roman"/>
          <w:szCs w:val="28"/>
        </w:rPr>
        <w:lastRenderedPageBreak/>
        <w:t>Росси</w:t>
      </w:r>
      <w:r w:rsidR="00D1570A">
        <w:rPr>
          <w:rFonts w:cs="Times New Roman"/>
          <w:szCs w:val="28"/>
        </w:rPr>
        <w:t>йской Федерации</w:t>
      </w:r>
      <w:r w:rsidR="00883895" w:rsidRPr="00605185">
        <w:rPr>
          <w:rFonts w:cs="Times New Roman"/>
          <w:szCs w:val="28"/>
        </w:rPr>
        <w:t xml:space="preserve"> </w:t>
      </w:r>
      <w:r w:rsidR="00835596" w:rsidRPr="00605185">
        <w:rPr>
          <w:rFonts w:cs="Times New Roman"/>
          <w:szCs w:val="28"/>
        </w:rPr>
        <w:t>от</w:t>
      </w:r>
      <w:r w:rsidR="0001395C">
        <w:rPr>
          <w:rFonts w:cs="Times New Roman"/>
          <w:szCs w:val="28"/>
        </w:rPr>
        <w:t xml:space="preserve"> </w:t>
      </w:r>
      <w:r w:rsidR="00835596" w:rsidRPr="00605185">
        <w:rPr>
          <w:rFonts w:cs="Times New Roman"/>
          <w:szCs w:val="28"/>
        </w:rPr>
        <w:t>15</w:t>
      </w:r>
      <w:r w:rsidR="0001395C">
        <w:rPr>
          <w:rFonts w:cs="Times New Roman"/>
          <w:szCs w:val="28"/>
        </w:rPr>
        <w:t xml:space="preserve"> </w:t>
      </w:r>
      <w:r w:rsidR="00835596" w:rsidRPr="00605185">
        <w:rPr>
          <w:rFonts w:cs="Times New Roman"/>
          <w:szCs w:val="28"/>
        </w:rPr>
        <w:t>июля</w:t>
      </w:r>
      <w:r w:rsidR="0001395C">
        <w:rPr>
          <w:rFonts w:cs="Times New Roman"/>
          <w:szCs w:val="28"/>
        </w:rPr>
        <w:t xml:space="preserve"> </w:t>
      </w:r>
      <w:r w:rsidR="00835596" w:rsidRPr="00605185">
        <w:rPr>
          <w:rFonts w:cs="Times New Roman"/>
          <w:szCs w:val="28"/>
        </w:rPr>
        <w:t>2020</w:t>
      </w:r>
      <w:r w:rsidR="0001395C">
        <w:rPr>
          <w:rFonts w:cs="Times New Roman"/>
          <w:szCs w:val="28"/>
        </w:rPr>
        <w:t xml:space="preserve"> </w:t>
      </w:r>
      <w:r w:rsidR="00883895" w:rsidRPr="00605185">
        <w:rPr>
          <w:rFonts w:cs="Times New Roman"/>
          <w:szCs w:val="28"/>
        </w:rPr>
        <w:t xml:space="preserve">г. </w:t>
      </w:r>
      <w:r w:rsidR="00835596" w:rsidRPr="00605185">
        <w:rPr>
          <w:rFonts w:cs="Times New Roman"/>
          <w:szCs w:val="28"/>
        </w:rPr>
        <w:t>№</w:t>
      </w:r>
      <w:r w:rsidR="0001395C">
        <w:rPr>
          <w:rFonts w:cs="Times New Roman"/>
          <w:szCs w:val="28"/>
        </w:rPr>
        <w:t xml:space="preserve"> </w:t>
      </w:r>
      <w:r w:rsidR="00883895" w:rsidRPr="00605185">
        <w:rPr>
          <w:rFonts w:cs="Times New Roman"/>
          <w:szCs w:val="28"/>
        </w:rPr>
        <w:t>425</w:t>
      </w:r>
      <w:r w:rsidR="001320D5" w:rsidRPr="00605185">
        <w:rPr>
          <w:rFonts w:cs="Times New Roman"/>
          <w:szCs w:val="28"/>
        </w:rPr>
        <w:t xml:space="preserve"> (далее – методические рекомендации).</w:t>
      </w:r>
    </w:p>
    <w:p w14:paraId="62411C17" w14:textId="5714935A" w:rsidR="00697C8F" w:rsidRPr="00605185" w:rsidRDefault="00321BB7" w:rsidP="001D0776">
      <w:pPr>
        <w:tabs>
          <w:tab w:val="left" w:pos="851"/>
          <w:tab w:val="left" w:pos="993"/>
          <w:tab w:val="left" w:pos="1276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1D0776">
        <w:rPr>
          <w:rFonts w:cs="Times New Roman"/>
          <w:szCs w:val="28"/>
        </w:rPr>
        <w:tab/>
      </w:r>
      <w:r w:rsidR="00697C8F" w:rsidRPr="00605185">
        <w:rPr>
          <w:rFonts w:cs="Times New Roman"/>
          <w:szCs w:val="28"/>
        </w:rPr>
        <w:t xml:space="preserve">Объем снижения потребления ресурсов и удельные годовые расходы ресурсов, приведенные </w:t>
      </w:r>
      <w:r w:rsidR="00ED307D" w:rsidRPr="00605185">
        <w:rPr>
          <w:rFonts w:cs="Times New Roman"/>
          <w:szCs w:val="28"/>
        </w:rPr>
        <w:t>к сопоставимым условиям,</w:t>
      </w:r>
      <w:r w:rsidR="00697C8F" w:rsidRPr="00605185">
        <w:rPr>
          <w:rFonts w:cs="Times New Roman"/>
          <w:szCs w:val="28"/>
        </w:rPr>
        <w:t xml:space="preserve"> рассчитываются государственным (муниципальным) учреждением в отношении каждого здания</w:t>
      </w:r>
      <w:r w:rsidR="00355831">
        <w:rPr>
          <w:rFonts w:cs="Times New Roman"/>
          <w:szCs w:val="28"/>
        </w:rPr>
        <w:t>,</w:t>
      </w:r>
      <w:r w:rsidR="007F5783">
        <w:rPr>
          <w:rFonts w:cs="Times New Roman"/>
          <w:szCs w:val="28"/>
        </w:rPr>
        <w:t xml:space="preserve"> строения, сооружения</w:t>
      </w:r>
      <w:r w:rsidR="00C6656B">
        <w:rPr>
          <w:rFonts w:cs="Times New Roman"/>
          <w:szCs w:val="28"/>
        </w:rPr>
        <w:t>,</w:t>
      </w:r>
      <w:r w:rsidR="00355831">
        <w:rPr>
          <w:rFonts w:cs="Times New Roman"/>
          <w:szCs w:val="28"/>
        </w:rPr>
        <w:t xml:space="preserve"> в котором расположено учреждение,</w:t>
      </w:r>
      <w:r w:rsidR="00697C8F" w:rsidRPr="00605185">
        <w:rPr>
          <w:rFonts w:cs="Times New Roman"/>
          <w:szCs w:val="28"/>
        </w:rPr>
        <w:t xml:space="preserve"> и каждого вида </w:t>
      </w:r>
      <w:r w:rsidR="00355831">
        <w:rPr>
          <w:rFonts w:cs="Times New Roman"/>
          <w:szCs w:val="28"/>
        </w:rPr>
        <w:t xml:space="preserve">используемых им </w:t>
      </w:r>
      <w:r w:rsidR="00697C8F" w:rsidRPr="00605185">
        <w:rPr>
          <w:rFonts w:cs="Times New Roman"/>
          <w:szCs w:val="28"/>
        </w:rPr>
        <w:t>ресурсов.</w:t>
      </w:r>
    </w:p>
    <w:p w14:paraId="76DF9AA9" w14:textId="20B7E595" w:rsidR="00734BE2" w:rsidRDefault="00F44BA5" w:rsidP="001D0776">
      <w:pPr>
        <w:tabs>
          <w:tab w:val="left" w:pos="993"/>
          <w:tab w:val="left" w:pos="1276"/>
          <w:tab w:val="left" w:pos="1418"/>
        </w:tabs>
        <w:contextualSpacing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4</w:t>
      </w:r>
      <w:r w:rsidR="00321BB7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="003315C4" w:rsidRPr="00605185">
        <w:rPr>
          <w:rFonts w:cs="Times New Roman"/>
          <w:szCs w:val="28"/>
        </w:rPr>
        <w:t>Базовый год, по отношению к показателям которого определяется объем снижения потребления ресурсов</w:t>
      </w:r>
      <w:r w:rsidR="00B12E91">
        <w:rPr>
          <w:rFonts w:cs="Times New Roman"/>
          <w:szCs w:val="28"/>
        </w:rPr>
        <w:t>,</w:t>
      </w:r>
      <w:r w:rsidR="00734BE2" w:rsidRPr="00605185">
        <w:rPr>
          <w:rFonts w:cs="Times New Roman"/>
          <w:szCs w:val="28"/>
        </w:rPr>
        <w:t xml:space="preserve"> устанавливается в соответствии </w:t>
      </w:r>
      <w:r w:rsidR="00835596" w:rsidRPr="00605185">
        <w:rPr>
          <w:rFonts w:cs="Times New Roman"/>
          <w:szCs w:val="28"/>
        </w:rPr>
        <w:t>с</w:t>
      </w:r>
      <w:r w:rsidR="00090920">
        <w:rPr>
          <w:rFonts w:cs="Times New Roman"/>
          <w:szCs w:val="28"/>
        </w:rPr>
        <w:t> </w:t>
      </w:r>
      <w:r w:rsidR="00734BE2" w:rsidRPr="00605185">
        <w:rPr>
          <w:rFonts w:cs="Times New Roman"/>
          <w:szCs w:val="28"/>
        </w:rPr>
        <w:t>Требованиями к снижению государственными (муниципальными) учреждениями в сопоставимых условиях суммарного объема потребляемых ими</w:t>
      </w:r>
      <w:r w:rsidR="00B644D4">
        <w:rPr>
          <w:rFonts w:cs="Times New Roman"/>
          <w:szCs w:val="28"/>
        </w:rPr>
        <w:t xml:space="preserve"> </w:t>
      </w:r>
      <w:r w:rsidR="00734BE2" w:rsidRPr="00605185">
        <w:rPr>
          <w:rFonts w:cs="Times New Roman"/>
          <w:szCs w:val="28"/>
        </w:rPr>
        <w:t>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883895" w:rsidRPr="00605185">
        <w:rPr>
          <w:rFonts w:cs="Times New Roman"/>
          <w:szCs w:val="28"/>
        </w:rPr>
        <w:t xml:space="preserve">, утвержденными </w:t>
      </w:r>
      <w:r w:rsidR="009F0643" w:rsidRPr="00605185">
        <w:rPr>
          <w:rFonts w:cs="Times New Roman"/>
          <w:szCs w:val="28"/>
        </w:rPr>
        <w:t>п</w:t>
      </w:r>
      <w:r w:rsidR="00883895" w:rsidRPr="00605185">
        <w:rPr>
          <w:rFonts w:cs="Times New Roman"/>
          <w:szCs w:val="28"/>
        </w:rPr>
        <w:t xml:space="preserve">остановлением Правительства Российской Федерации </w:t>
      </w:r>
      <w:r w:rsidR="00835596" w:rsidRPr="00605185">
        <w:rPr>
          <w:rFonts w:cs="Times New Roman"/>
          <w:szCs w:val="28"/>
        </w:rPr>
        <w:t>от</w:t>
      </w:r>
      <w:r w:rsidR="00090920">
        <w:rPr>
          <w:rFonts w:cs="Times New Roman"/>
          <w:szCs w:val="28"/>
        </w:rPr>
        <w:t> </w:t>
      </w:r>
      <w:r w:rsidR="00883895" w:rsidRPr="00605185">
        <w:rPr>
          <w:rFonts w:cs="Times New Roman"/>
          <w:szCs w:val="28"/>
        </w:rPr>
        <w:t>7</w:t>
      </w:r>
      <w:r w:rsidR="00090920">
        <w:rPr>
          <w:rFonts w:cs="Times New Roman"/>
          <w:szCs w:val="28"/>
        </w:rPr>
        <w:t> </w:t>
      </w:r>
      <w:r w:rsidR="00835596" w:rsidRPr="00605185">
        <w:rPr>
          <w:rFonts w:cs="Times New Roman"/>
          <w:szCs w:val="28"/>
        </w:rPr>
        <w:t>октября</w:t>
      </w:r>
      <w:r w:rsidR="00090920">
        <w:rPr>
          <w:rFonts w:cs="Times New Roman"/>
          <w:szCs w:val="28"/>
        </w:rPr>
        <w:t> </w:t>
      </w:r>
      <w:r w:rsidR="00835596" w:rsidRPr="00605185">
        <w:rPr>
          <w:rFonts w:cs="Times New Roman"/>
          <w:szCs w:val="28"/>
        </w:rPr>
        <w:t>2019</w:t>
      </w:r>
      <w:r w:rsidR="00090920">
        <w:rPr>
          <w:rFonts w:cs="Times New Roman"/>
          <w:szCs w:val="28"/>
        </w:rPr>
        <w:t> </w:t>
      </w:r>
      <w:r w:rsidR="00883895" w:rsidRPr="00605185">
        <w:rPr>
          <w:rFonts w:cs="Times New Roman"/>
          <w:szCs w:val="28"/>
        </w:rPr>
        <w:t xml:space="preserve">г. </w:t>
      </w:r>
      <w:r w:rsidR="00835596" w:rsidRPr="00605185">
        <w:rPr>
          <w:rFonts w:cs="Times New Roman"/>
          <w:szCs w:val="28"/>
        </w:rPr>
        <w:t>№</w:t>
      </w:r>
      <w:r w:rsidR="00321BB7">
        <w:rPr>
          <w:rFonts w:cs="Times New Roman"/>
          <w:szCs w:val="28"/>
        </w:rPr>
        <w:t xml:space="preserve"> </w:t>
      </w:r>
      <w:r w:rsidR="00883895" w:rsidRPr="00605185">
        <w:rPr>
          <w:rFonts w:cs="Times New Roman"/>
          <w:szCs w:val="28"/>
        </w:rPr>
        <w:t>1289</w:t>
      </w:r>
      <w:r w:rsidR="00CA25B4">
        <w:rPr>
          <w:rFonts w:cs="Times New Roman"/>
          <w:szCs w:val="28"/>
        </w:rPr>
        <w:t xml:space="preserve"> (далее – постановление № 1289)</w:t>
      </w:r>
      <w:r w:rsidR="009F0643" w:rsidRPr="00605185">
        <w:rPr>
          <w:rFonts w:cs="Times New Roman"/>
          <w:szCs w:val="28"/>
        </w:rPr>
        <w:t xml:space="preserve"> (Собрание законодательства Российской</w:t>
      </w:r>
      <w:r w:rsidR="00321BB7">
        <w:rPr>
          <w:rFonts w:cs="Times New Roman"/>
          <w:szCs w:val="28"/>
        </w:rPr>
        <w:t xml:space="preserve"> </w:t>
      </w:r>
      <w:r w:rsidR="009F0643" w:rsidRPr="00605185">
        <w:rPr>
          <w:rFonts w:cs="Times New Roman"/>
          <w:szCs w:val="28"/>
        </w:rPr>
        <w:t>Федерации</w:t>
      </w:r>
      <w:r w:rsidR="00835596" w:rsidRPr="00605185">
        <w:rPr>
          <w:rFonts w:cs="Times New Roman"/>
          <w:szCs w:val="28"/>
        </w:rPr>
        <w:t>,</w:t>
      </w:r>
      <w:r w:rsidR="009F0643" w:rsidRPr="00605185">
        <w:rPr>
          <w:rFonts w:cs="Times New Roman"/>
          <w:szCs w:val="28"/>
        </w:rPr>
        <w:t xml:space="preserve"> </w:t>
      </w:r>
      <w:r w:rsidR="00835596" w:rsidRPr="00605185">
        <w:rPr>
          <w:rFonts w:cs="Times New Roman"/>
          <w:szCs w:val="28"/>
        </w:rPr>
        <w:t>2019, № 41, ст. 5720</w:t>
      </w:r>
      <w:r w:rsidR="00835596" w:rsidRPr="00DB4131">
        <w:rPr>
          <w:rFonts w:cs="Times New Roman"/>
          <w:szCs w:val="28"/>
        </w:rPr>
        <w:t xml:space="preserve">; 2020, </w:t>
      </w:r>
      <w:r w:rsidR="00835596" w:rsidRPr="00605185">
        <w:rPr>
          <w:rFonts w:cs="Times New Roman"/>
          <w:szCs w:val="28"/>
        </w:rPr>
        <w:t>№ 26, ст.</w:t>
      </w:r>
      <w:r w:rsidR="00090920">
        <w:rPr>
          <w:rFonts w:cs="Times New Roman"/>
          <w:szCs w:val="28"/>
        </w:rPr>
        <w:t> </w:t>
      </w:r>
      <w:r w:rsidR="00835596" w:rsidRPr="00605185">
        <w:rPr>
          <w:rFonts w:cs="Times New Roman"/>
          <w:szCs w:val="28"/>
        </w:rPr>
        <w:t>4135</w:t>
      </w:r>
      <w:r w:rsidR="009F0643" w:rsidRPr="00605185">
        <w:rPr>
          <w:rFonts w:cs="Times New Roman"/>
          <w:szCs w:val="28"/>
        </w:rPr>
        <w:t>)</w:t>
      </w:r>
      <w:r w:rsidR="008F3C68">
        <w:rPr>
          <w:rFonts w:cs="Times New Roman"/>
          <w:szCs w:val="28"/>
        </w:rPr>
        <w:t>.</w:t>
      </w:r>
    </w:p>
    <w:p w14:paraId="7B3D2C58" w14:textId="77777777" w:rsidR="00CE436A" w:rsidRPr="00605185" w:rsidRDefault="00CE436A" w:rsidP="00321BB7">
      <w:pPr>
        <w:tabs>
          <w:tab w:val="left" w:pos="851"/>
          <w:tab w:val="left" w:pos="1276"/>
          <w:tab w:val="left" w:pos="1418"/>
        </w:tabs>
        <w:contextualSpacing/>
        <w:rPr>
          <w:rFonts w:cs="Times New Roman"/>
          <w:szCs w:val="28"/>
        </w:rPr>
      </w:pPr>
    </w:p>
    <w:p w14:paraId="74DB1BFC" w14:textId="2164FE82" w:rsidR="00046DAD" w:rsidRPr="00605185" w:rsidRDefault="00046DAD" w:rsidP="00DF35A8">
      <w:pPr>
        <w:tabs>
          <w:tab w:val="left" w:pos="851"/>
          <w:tab w:val="left" w:pos="1276"/>
          <w:tab w:val="left" w:pos="1418"/>
        </w:tabs>
        <w:ind w:firstLine="0"/>
        <w:contextualSpacing/>
        <w:jc w:val="center"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 xml:space="preserve">II. </w:t>
      </w:r>
      <w:r w:rsidR="009D4F2C" w:rsidRPr="00605185">
        <w:rPr>
          <w:rFonts w:cs="Times New Roman"/>
          <w:szCs w:val="28"/>
        </w:rPr>
        <w:t>Определение</w:t>
      </w:r>
      <w:r w:rsidRPr="00605185">
        <w:rPr>
          <w:rFonts w:cs="Times New Roman"/>
          <w:szCs w:val="28"/>
        </w:rPr>
        <w:t xml:space="preserve"> </w:t>
      </w:r>
      <w:r w:rsidR="00932114" w:rsidRPr="00605185">
        <w:rPr>
          <w:rFonts w:cs="Times New Roman"/>
          <w:szCs w:val="28"/>
        </w:rPr>
        <w:t>базов</w:t>
      </w:r>
      <w:r w:rsidR="00DD11FA" w:rsidRPr="00605185">
        <w:rPr>
          <w:rFonts w:cs="Times New Roman"/>
          <w:szCs w:val="28"/>
        </w:rPr>
        <w:t>ого</w:t>
      </w:r>
      <w:r w:rsidR="00932114" w:rsidRPr="00605185">
        <w:rPr>
          <w:rFonts w:cs="Times New Roman"/>
          <w:szCs w:val="28"/>
        </w:rPr>
        <w:t xml:space="preserve"> объем</w:t>
      </w:r>
      <w:r w:rsidR="00DD11FA" w:rsidRPr="00605185">
        <w:rPr>
          <w:rFonts w:cs="Times New Roman"/>
          <w:szCs w:val="28"/>
        </w:rPr>
        <w:t>а</w:t>
      </w:r>
      <w:r w:rsidR="00932114" w:rsidRPr="00605185">
        <w:rPr>
          <w:rFonts w:cs="Times New Roman"/>
          <w:szCs w:val="28"/>
        </w:rPr>
        <w:t xml:space="preserve"> потребления</w:t>
      </w:r>
      <w:r w:rsidRPr="00605185">
        <w:rPr>
          <w:rFonts w:cs="Times New Roman"/>
          <w:szCs w:val="28"/>
        </w:rPr>
        <w:t xml:space="preserve"> ресурсов</w:t>
      </w:r>
    </w:p>
    <w:p w14:paraId="14CD81AB" w14:textId="577C1586" w:rsidR="00B12E91" w:rsidRDefault="00F44BA5" w:rsidP="001D0776">
      <w:pPr>
        <w:tabs>
          <w:tab w:val="left" w:pos="993"/>
          <w:tab w:val="left" w:pos="1276"/>
          <w:tab w:val="left" w:pos="1418"/>
        </w:tabs>
        <w:contextualSpacing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5</w:t>
      </w:r>
      <w:r w:rsidR="00321BB7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="00B12E91">
        <w:rPr>
          <w:rFonts w:cs="Times New Roman"/>
          <w:szCs w:val="28"/>
        </w:rPr>
        <w:t>За базовый объем потребления ресурсов принимается объем потребления ресурсов в базовом</w:t>
      </w:r>
      <w:r w:rsidR="00CA25B4">
        <w:rPr>
          <w:rFonts w:cs="Times New Roman"/>
          <w:szCs w:val="28"/>
        </w:rPr>
        <w:t xml:space="preserve"> для</w:t>
      </w:r>
      <w:r w:rsidR="00B12E91">
        <w:rPr>
          <w:rFonts w:cs="Times New Roman"/>
          <w:szCs w:val="28"/>
        </w:rPr>
        <w:t xml:space="preserve"> текуще</w:t>
      </w:r>
      <w:r w:rsidR="00CA25B4">
        <w:rPr>
          <w:rFonts w:cs="Times New Roman"/>
          <w:szCs w:val="28"/>
        </w:rPr>
        <w:t>го</w:t>
      </w:r>
      <w:r w:rsidR="00B12E91">
        <w:rPr>
          <w:rFonts w:cs="Times New Roman"/>
          <w:szCs w:val="28"/>
        </w:rPr>
        <w:t xml:space="preserve"> трехлетне</w:t>
      </w:r>
      <w:r w:rsidR="00CA25B4">
        <w:rPr>
          <w:rFonts w:cs="Times New Roman"/>
          <w:szCs w:val="28"/>
        </w:rPr>
        <w:t>го</w:t>
      </w:r>
      <w:r w:rsidR="00B12E91">
        <w:rPr>
          <w:rFonts w:cs="Times New Roman"/>
          <w:szCs w:val="28"/>
        </w:rPr>
        <w:t xml:space="preserve"> период</w:t>
      </w:r>
      <w:r w:rsidR="00CA25B4">
        <w:rPr>
          <w:rFonts w:cs="Times New Roman"/>
          <w:szCs w:val="28"/>
        </w:rPr>
        <w:t>а</w:t>
      </w:r>
      <w:r w:rsidR="008F3C68" w:rsidRPr="008F3C68">
        <w:rPr>
          <w:rFonts w:cs="Times New Roman"/>
          <w:szCs w:val="28"/>
        </w:rPr>
        <w:t xml:space="preserve"> </w:t>
      </w:r>
      <w:r w:rsidR="008F3C68">
        <w:rPr>
          <w:rFonts w:cs="Times New Roman"/>
          <w:szCs w:val="28"/>
        </w:rPr>
        <w:t>году</w:t>
      </w:r>
      <w:r w:rsidR="00B12E91">
        <w:rPr>
          <w:rFonts w:cs="Times New Roman"/>
          <w:szCs w:val="28"/>
        </w:rPr>
        <w:t>.</w:t>
      </w:r>
    </w:p>
    <w:p w14:paraId="2AF43EFC" w14:textId="0432B134" w:rsidR="00404FFE" w:rsidRDefault="00321BB7" w:rsidP="001D0776">
      <w:pPr>
        <w:tabs>
          <w:tab w:val="left" w:pos="993"/>
          <w:tab w:val="left" w:pos="1276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1D0776">
        <w:rPr>
          <w:rFonts w:cs="Times New Roman"/>
          <w:szCs w:val="28"/>
        </w:rPr>
        <w:tab/>
      </w:r>
      <w:r w:rsidR="00C20D25" w:rsidRPr="00605185">
        <w:rPr>
          <w:rFonts w:cs="Times New Roman"/>
          <w:szCs w:val="28"/>
        </w:rPr>
        <w:t>Базовы</w:t>
      </w:r>
      <w:r w:rsidR="00404FFE" w:rsidRPr="00605185">
        <w:rPr>
          <w:rFonts w:cs="Times New Roman"/>
          <w:szCs w:val="28"/>
        </w:rPr>
        <w:t>й</w:t>
      </w:r>
      <w:r w:rsidR="00C20D25" w:rsidRPr="00605185">
        <w:rPr>
          <w:rFonts w:cs="Times New Roman"/>
          <w:szCs w:val="28"/>
        </w:rPr>
        <w:t xml:space="preserve"> объем потребления ресурс</w:t>
      </w:r>
      <w:r w:rsidR="00697C8F" w:rsidRPr="00605185">
        <w:rPr>
          <w:rFonts w:cs="Times New Roman"/>
          <w:szCs w:val="28"/>
        </w:rPr>
        <w:t>ов</w:t>
      </w:r>
      <w:r w:rsidR="00C20D25" w:rsidRPr="00605185">
        <w:rPr>
          <w:rFonts w:cs="Times New Roman"/>
          <w:szCs w:val="28"/>
        </w:rPr>
        <w:t xml:space="preserve"> </w:t>
      </w:r>
      <w:r w:rsidR="00404FFE" w:rsidRPr="00605185">
        <w:rPr>
          <w:rFonts w:cs="Times New Roman"/>
          <w:szCs w:val="28"/>
        </w:rPr>
        <w:t xml:space="preserve">для </w:t>
      </w:r>
      <w:r w:rsidR="00C20D25" w:rsidRPr="00605185">
        <w:rPr>
          <w:rFonts w:cs="Times New Roman"/>
          <w:szCs w:val="28"/>
        </w:rPr>
        <w:t xml:space="preserve">первого трехлетнего периода с 2021 по 2023 год </w:t>
      </w:r>
      <w:r w:rsidR="00404FFE" w:rsidRPr="00605185">
        <w:rPr>
          <w:rFonts w:cs="Times New Roman"/>
          <w:szCs w:val="28"/>
        </w:rPr>
        <w:t xml:space="preserve">определяется на основании данных приборов </w:t>
      </w:r>
      <w:r w:rsidR="009D4F2C" w:rsidRPr="00605185">
        <w:rPr>
          <w:rFonts w:cs="Times New Roman"/>
          <w:szCs w:val="28"/>
        </w:rPr>
        <w:t xml:space="preserve">коммерческого </w:t>
      </w:r>
      <w:r w:rsidR="00404FFE" w:rsidRPr="00605185">
        <w:rPr>
          <w:rFonts w:cs="Times New Roman"/>
          <w:szCs w:val="28"/>
        </w:rPr>
        <w:t>учета ресурс</w:t>
      </w:r>
      <w:r w:rsidR="00697C8F" w:rsidRPr="00605185">
        <w:rPr>
          <w:rFonts w:cs="Times New Roman"/>
          <w:szCs w:val="28"/>
        </w:rPr>
        <w:t>ов</w:t>
      </w:r>
      <w:r w:rsidR="009D4F2C" w:rsidRPr="00605185">
        <w:rPr>
          <w:rFonts w:cs="Times New Roman"/>
          <w:szCs w:val="28"/>
        </w:rPr>
        <w:t xml:space="preserve"> за 2019 год</w:t>
      </w:r>
      <w:r w:rsidR="00B12E91">
        <w:rPr>
          <w:rFonts w:cs="Times New Roman"/>
          <w:szCs w:val="28"/>
        </w:rPr>
        <w:t>, который является базовым годом для первого трехлетнего периода в соответствии с постановлением № 1289</w:t>
      </w:r>
      <w:r w:rsidR="009D4F2C" w:rsidRPr="00605185">
        <w:rPr>
          <w:rFonts w:cs="Times New Roman"/>
          <w:szCs w:val="28"/>
        </w:rPr>
        <w:t>.</w:t>
      </w:r>
    </w:p>
    <w:p w14:paraId="7721166C" w14:textId="71AFAA64" w:rsidR="008A7214" w:rsidRPr="00605185" w:rsidRDefault="00321BB7" w:rsidP="001D0776">
      <w:pPr>
        <w:tabs>
          <w:tab w:val="left" w:pos="851"/>
          <w:tab w:val="left" w:pos="993"/>
          <w:tab w:val="left" w:pos="1276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="001D0776">
        <w:rPr>
          <w:rFonts w:cs="Times New Roman"/>
          <w:szCs w:val="28"/>
        </w:rPr>
        <w:tab/>
      </w:r>
      <w:r w:rsidR="008A7214" w:rsidRPr="008A7214">
        <w:rPr>
          <w:rFonts w:cs="Times New Roman"/>
          <w:szCs w:val="28"/>
        </w:rPr>
        <w:t xml:space="preserve">Для государственных (муниципальных) учреждений, </w:t>
      </w:r>
      <w:r w:rsidR="00822E87">
        <w:rPr>
          <w:rFonts w:cs="Times New Roman"/>
          <w:szCs w:val="28"/>
        </w:rPr>
        <w:t>созд</w:t>
      </w:r>
      <w:r w:rsidR="008A7214" w:rsidRPr="008A7214">
        <w:rPr>
          <w:rFonts w:cs="Times New Roman"/>
          <w:szCs w:val="28"/>
        </w:rPr>
        <w:t>анных после 2020 года</w:t>
      </w:r>
      <w:r w:rsidR="00516066">
        <w:rPr>
          <w:rFonts w:cs="Times New Roman"/>
          <w:szCs w:val="28"/>
        </w:rPr>
        <w:t>,</w:t>
      </w:r>
      <w:r w:rsidR="008A7214">
        <w:rPr>
          <w:rFonts w:cs="Times New Roman"/>
          <w:szCs w:val="28"/>
        </w:rPr>
        <w:t xml:space="preserve"> за базовый объем потребления ресурсов принимается объем потребления ресурсов в</w:t>
      </w:r>
      <w:r w:rsidR="008A7214" w:rsidRPr="008A7214">
        <w:rPr>
          <w:rFonts w:cs="Times New Roman"/>
          <w:szCs w:val="28"/>
        </w:rPr>
        <w:t xml:space="preserve"> год</w:t>
      </w:r>
      <w:r w:rsidR="008A7214">
        <w:rPr>
          <w:rFonts w:cs="Times New Roman"/>
          <w:szCs w:val="28"/>
        </w:rPr>
        <w:t>у</w:t>
      </w:r>
      <w:r w:rsidR="008A7214" w:rsidRPr="008A7214">
        <w:rPr>
          <w:rFonts w:cs="Times New Roman"/>
          <w:szCs w:val="28"/>
        </w:rPr>
        <w:t>, предшествующе</w:t>
      </w:r>
      <w:r w:rsidR="008A7214">
        <w:rPr>
          <w:rFonts w:cs="Times New Roman"/>
          <w:szCs w:val="28"/>
        </w:rPr>
        <w:t>м</w:t>
      </w:r>
      <w:r w:rsidR="008A7214" w:rsidRPr="008A7214">
        <w:rPr>
          <w:rFonts w:cs="Times New Roman"/>
          <w:szCs w:val="28"/>
        </w:rPr>
        <w:t xml:space="preserve"> первому трехлетнему периоду, за который имеются полные годовые данные о потреблении ресурсов</w:t>
      </w:r>
      <w:r w:rsidR="008A7214">
        <w:rPr>
          <w:rFonts w:cs="Times New Roman"/>
          <w:szCs w:val="28"/>
        </w:rPr>
        <w:t>, определенные</w:t>
      </w:r>
      <w:r w:rsidR="008A7214" w:rsidRPr="00605185">
        <w:rPr>
          <w:rFonts w:cs="Times New Roman"/>
          <w:szCs w:val="28"/>
        </w:rPr>
        <w:t xml:space="preserve"> на основании данных приборов коммерческого учета ресурсов</w:t>
      </w:r>
      <w:r w:rsidR="008A7214" w:rsidRPr="008A7214">
        <w:rPr>
          <w:rFonts w:cs="Times New Roman"/>
          <w:szCs w:val="28"/>
        </w:rPr>
        <w:t>.</w:t>
      </w:r>
    </w:p>
    <w:p w14:paraId="4B661502" w14:textId="1C0A2929" w:rsidR="00C20D25" w:rsidRPr="00605185" w:rsidRDefault="00507315" w:rsidP="001D0776">
      <w:pPr>
        <w:tabs>
          <w:tab w:val="left" w:pos="993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</w:t>
      </w:r>
      <w:r w:rsidR="00321BB7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="00F1041A" w:rsidRPr="00605185">
        <w:rPr>
          <w:rFonts w:cs="Times New Roman"/>
          <w:szCs w:val="28"/>
        </w:rPr>
        <w:t>Базовый объем потребления ресурс</w:t>
      </w:r>
      <w:r w:rsidR="00697C8F" w:rsidRPr="00605185">
        <w:rPr>
          <w:rFonts w:cs="Times New Roman"/>
          <w:szCs w:val="28"/>
        </w:rPr>
        <w:t>а</w:t>
      </w:r>
      <w:r w:rsidR="00EA46CD" w:rsidRPr="00605185">
        <w:rPr>
          <w:rFonts w:cs="Times New Roman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</m:t>
            </m:r>
          </m:sup>
        </m:sSubSup>
      </m:oMath>
      <w:r w:rsidR="00EA46CD" w:rsidRPr="00605185">
        <w:rPr>
          <w:rFonts w:eastAsiaTheme="minorEastAsia" w:cs="Times New Roman"/>
          <w:szCs w:val="28"/>
        </w:rPr>
        <w:t>)</w:t>
      </w:r>
      <w:r w:rsidR="00F1041A" w:rsidRPr="00605185">
        <w:rPr>
          <w:rFonts w:cs="Times New Roman"/>
          <w:szCs w:val="28"/>
        </w:rPr>
        <w:t xml:space="preserve"> для последующих</w:t>
      </w:r>
      <w:r w:rsidR="00B12E91">
        <w:rPr>
          <w:rFonts w:cs="Times New Roman"/>
          <w:szCs w:val="28"/>
        </w:rPr>
        <w:t xml:space="preserve"> трехлетних периодов</w:t>
      </w:r>
      <w:r w:rsidR="00F1041A" w:rsidRPr="00605185">
        <w:rPr>
          <w:rFonts w:cs="Times New Roman"/>
          <w:szCs w:val="28"/>
        </w:rPr>
        <w:t xml:space="preserve"> определяется по формуле (1)</w:t>
      </w:r>
      <w:r w:rsidR="009F0643" w:rsidRPr="00605185">
        <w:rPr>
          <w:rFonts w:cs="Times New Roman"/>
          <w:szCs w:val="28"/>
        </w:rPr>
        <w:t>:</w:t>
      </w:r>
    </w:p>
    <w:p w14:paraId="2640DD99" w14:textId="77777777" w:rsidR="00F1041A" w:rsidRPr="00605185" w:rsidRDefault="00F1041A" w:rsidP="00321BB7">
      <w:pPr>
        <w:tabs>
          <w:tab w:val="left" w:pos="851"/>
          <w:tab w:val="left" w:pos="1276"/>
          <w:tab w:val="left" w:pos="1418"/>
        </w:tabs>
        <w:contextualSpacing/>
        <w:rPr>
          <w:rFonts w:cs="Times New Roman"/>
          <w:szCs w:val="28"/>
        </w:rPr>
      </w:pPr>
    </w:p>
    <w:p w14:paraId="2181F154" w14:textId="77777777" w:rsidR="00C20D25" w:rsidRPr="00605185" w:rsidRDefault="009012DB" w:rsidP="00321BB7">
      <w:pPr>
        <w:tabs>
          <w:tab w:val="left" w:pos="851"/>
          <w:tab w:val="left" w:pos="1276"/>
          <w:tab w:val="left" w:pos="1418"/>
        </w:tabs>
        <w:contextualSpacing/>
        <w:jc w:val="right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</m:t>
            </m:r>
          </m:sup>
        </m:sSubSup>
        <m:r>
          <w:rPr>
            <w:rFonts w:ascii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T-1</m:t>
            </m:r>
          </m:sup>
        </m:sSubSup>
        <m:r>
          <w:rPr>
            <w:rFonts w:ascii="Cambria Math" w:hAnsi="Cambria Math" w:cs="Times New Roman"/>
            <w:szCs w:val="28"/>
          </w:rPr>
          <m:t>×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</w:rPr>
                  <m:t>УР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Б 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</w:rPr>
                  <m:t>УР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Б 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sup>
            </m:sSubSup>
          </m:den>
        </m:f>
      </m:oMath>
      <w:r w:rsidR="009F0643" w:rsidRPr="00605185">
        <w:rPr>
          <w:rFonts w:eastAsiaTheme="minorEastAsia" w:cs="Times New Roman"/>
          <w:szCs w:val="28"/>
          <w:lang w:eastAsia="ru-RU"/>
        </w:rPr>
        <w:t>,</w:t>
      </w:r>
      <w:r w:rsidR="00C20D25" w:rsidRPr="00605185">
        <w:rPr>
          <w:rFonts w:cs="Times New Roman"/>
          <w:szCs w:val="28"/>
        </w:rPr>
        <w:tab/>
      </w:r>
      <w:r w:rsidR="00F1041A" w:rsidRPr="00605185">
        <w:rPr>
          <w:rFonts w:cs="Times New Roman"/>
          <w:szCs w:val="28"/>
        </w:rPr>
        <w:tab/>
      </w:r>
      <w:r w:rsidR="00F1041A" w:rsidRPr="00605185">
        <w:rPr>
          <w:rFonts w:cs="Times New Roman"/>
          <w:szCs w:val="28"/>
        </w:rPr>
        <w:tab/>
      </w:r>
      <w:r w:rsidR="00F1041A" w:rsidRPr="00605185">
        <w:rPr>
          <w:rFonts w:cs="Times New Roman"/>
          <w:szCs w:val="28"/>
        </w:rPr>
        <w:tab/>
      </w:r>
      <w:r w:rsidR="00F1041A" w:rsidRPr="00605185">
        <w:rPr>
          <w:rFonts w:cs="Times New Roman"/>
          <w:szCs w:val="28"/>
        </w:rPr>
        <w:tab/>
      </w:r>
      <w:r w:rsidR="00C20D25" w:rsidRPr="00605185">
        <w:rPr>
          <w:rFonts w:cs="Times New Roman"/>
          <w:szCs w:val="28"/>
        </w:rPr>
        <w:t>(</w:t>
      </w:r>
      <w:r w:rsidR="00697C8F" w:rsidRPr="00605185">
        <w:rPr>
          <w:rFonts w:cs="Times New Roman"/>
          <w:szCs w:val="28"/>
        </w:rPr>
        <w:t>1</w:t>
      </w:r>
      <w:r w:rsidR="00C20D25" w:rsidRPr="00605185">
        <w:rPr>
          <w:rFonts w:cs="Times New Roman"/>
          <w:szCs w:val="28"/>
        </w:rPr>
        <w:t>)</w:t>
      </w:r>
    </w:p>
    <w:p w14:paraId="1113E694" w14:textId="77777777" w:rsidR="00F1041A" w:rsidRPr="00605185" w:rsidRDefault="00EA46CD" w:rsidP="00321BB7">
      <w:pPr>
        <w:tabs>
          <w:tab w:val="left" w:pos="851"/>
          <w:tab w:val="left" w:pos="1276"/>
          <w:tab w:val="left" w:pos="1418"/>
        </w:tabs>
        <w:contextualSpacing/>
        <w:rPr>
          <w:rFonts w:eastAsiaTheme="minorEastAsia" w:cs="Times New Roman"/>
          <w:szCs w:val="28"/>
        </w:rPr>
      </w:pPr>
      <w:r w:rsidRPr="00605185">
        <w:rPr>
          <w:rFonts w:eastAsiaTheme="minorEastAsia" w:cs="Times New Roman"/>
          <w:szCs w:val="28"/>
        </w:rPr>
        <w:t>где</w:t>
      </w:r>
      <w:r w:rsidR="00145799" w:rsidRPr="00605185">
        <w:rPr>
          <w:rFonts w:eastAsiaTheme="minorEastAsia" w:cs="Times New Roman"/>
          <w:szCs w:val="28"/>
        </w:rPr>
        <w:t>:</w:t>
      </w:r>
    </w:p>
    <w:p w14:paraId="4381850C" w14:textId="1AB99824" w:rsidR="0099028C" w:rsidRPr="00605185" w:rsidRDefault="009012DB" w:rsidP="00321BB7">
      <w:pPr>
        <w:tabs>
          <w:tab w:val="left" w:pos="851"/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УР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Б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bSup>
      </m:oMath>
      <w:r w:rsidR="0099028C" w:rsidRPr="00605185">
        <w:rPr>
          <w:rFonts w:eastAsiaTheme="minorEastAsia" w:cs="Times New Roman"/>
          <w:szCs w:val="28"/>
        </w:rPr>
        <w:t xml:space="preserve"> – </w:t>
      </w:r>
      <w:r w:rsidR="00BD3C25" w:rsidRPr="00605185">
        <w:rPr>
          <w:rFonts w:cs="Times New Roman"/>
          <w:szCs w:val="28"/>
        </w:rPr>
        <w:t xml:space="preserve">удельный годовой расход ресурса </w:t>
      </w:r>
      <w:r w:rsidR="00BD3C25" w:rsidRPr="00605185">
        <w:rPr>
          <w:rFonts w:cs="Times New Roman"/>
          <w:i/>
          <w:szCs w:val="28"/>
        </w:rPr>
        <w:t>i</w:t>
      </w:r>
      <w:r w:rsidR="00B12E91" w:rsidRPr="00B12E91">
        <w:rPr>
          <w:rFonts w:cs="Times New Roman"/>
          <w:szCs w:val="28"/>
        </w:rPr>
        <w:t xml:space="preserve"> </w:t>
      </w:r>
      <w:r w:rsidR="00B12E91" w:rsidRPr="00605185">
        <w:rPr>
          <w:rFonts w:cs="Times New Roman"/>
          <w:szCs w:val="28"/>
        </w:rPr>
        <w:t xml:space="preserve">в базовом году текущего трехлетнего периода </w:t>
      </w:r>
      <w:r w:rsidR="00B12E91" w:rsidRPr="00605185">
        <w:rPr>
          <w:rFonts w:cs="Times New Roman"/>
          <w:i/>
          <w:szCs w:val="28"/>
        </w:rPr>
        <w:t>Т</w:t>
      </w:r>
      <w:r w:rsidR="009F0643" w:rsidRPr="00605185">
        <w:rPr>
          <w:rFonts w:cs="Times New Roman"/>
          <w:i/>
          <w:szCs w:val="28"/>
        </w:rPr>
        <w:t>,</w:t>
      </w:r>
      <w:r w:rsidR="00BD3C25" w:rsidRPr="00605185">
        <w:rPr>
          <w:rFonts w:cs="Times New Roman"/>
          <w:szCs w:val="28"/>
        </w:rPr>
        <w:t xml:space="preserve"> приведенный </w:t>
      </w:r>
      <w:r w:rsidR="00835596" w:rsidRPr="00605185">
        <w:rPr>
          <w:rFonts w:cs="Times New Roman"/>
          <w:szCs w:val="28"/>
        </w:rPr>
        <w:t>к</w:t>
      </w:r>
      <w:r w:rsidR="0001395C">
        <w:rPr>
          <w:rFonts w:cs="Times New Roman"/>
          <w:szCs w:val="28"/>
        </w:rPr>
        <w:t xml:space="preserve"> </w:t>
      </w:r>
      <w:r w:rsidR="00BD3C25" w:rsidRPr="00605185">
        <w:rPr>
          <w:rFonts w:cs="Times New Roman"/>
          <w:szCs w:val="28"/>
        </w:rPr>
        <w:t>сопоставимым условиям</w:t>
      </w:r>
      <w:r w:rsidR="00B12E91">
        <w:rPr>
          <w:rFonts w:cs="Times New Roman"/>
          <w:szCs w:val="28"/>
        </w:rPr>
        <w:t>,</w:t>
      </w:r>
      <w:r w:rsidR="00BD3C25" w:rsidRPr="00605185">
        <w:rPr>
          <w:rFonts w:cs="Times New Roman"/>
          <w:szCs w:val="28"/>
        </w:rPr>
        <w:t xml:space="preserve"> </w:t>
      </w:r>
      <w:r w:rsidR="00610302" w:rsidRPr="00605185">
        <w:rPr>
          <w:rFonts w:cs="Times New Roman"/>
          <w:szCs w:val="28"/>
        </w:rPr>
        <w:t>определенный в</w:t>
      </w:r>
      <w:r w:rsidR="0001395C">
        <w:rPr>
          <w:rFonts w:cs="Times New Roman"/>
          <w:szCs w:val="28"/>
        </w:rPr>
        <w:t xml:space="preserve"> </w:t>
      </w:r>
      <w:r w:rsidR="00610302" w:rsidRPr="00605185">
        <w:rPr>
          <w:rFonts w:cs="Times New Roman"/>
          <w:szCs w:val="28"/>
        </w:rPr>
        <w:t xml:space="preserve">соответствии </w:t>
      </w:r>
      <w:r w:rsidR="009F0643" w:rsidRPr="00605185">
        <w:rPr>
          <w:rFonts w:cs="Times New Roman"/>
          <w:szCs w:val="28"/>
        </w:rPr>
        <w:t xml:space="preserve">с </w:t>
      </w:r>
      <w:r w:rsidR="00610302" w:rsidRPr="00605185">
        <w:rPr>
          <w:rFonts w:cs="Times New Roman"/>
          <w:szCs w:val="28"/>
        </w:rPr>
        <w:t>разделом 8.2 методических рекомендаций</w:t>
      </w:r>
      <w:r w:rsidR="00BD3C25" w:rsidRPr="00605185">
        <w:rPr>
          <w:rFonts w:cs="Times New Roman"/>
          <w:szCs w:val="28"/>
        </w:rPr>
        <w:t>;</w:t>
      </w:r>
    </w:p>
    <w:p w14:paraId="5AD9E98F" w14:textId="5D0E635C" w:rsidR="00BD3C25" w:rsidRPr="00605185" w:rsidRDefault="009012DB" w:rsidP="00321BB7">
      <w:pPr>
        <w:tabs>
          <w:tab w:val="left" w:pos="851"/>
          <w:tab w:val="left" w:pos="1276"/>
          <w:tab w:val="left" w:pos="1418"/>
        </w:tabs>
        <w:contextualSpacing/>
        <w:rPr>
          <w:rFonts w:eastAsiaTheme="minorEastAsia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УР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Б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bSup>
      </m:oMath>
      <w:r w:rsidR="00BD3C25" w:rsidRPr="00605185">
        <w:rPr>
          <w:rFonts w:eastAsiaTheme="minorEastAsia" w:cs="Times New Roman"/>
          <w:szCs w:val="28"/>
        </w:rPr>
        <w:t xml:space="preserve"> –</w:t>
      </w:r>
      <w:r w:rsidR="00740F34" w:rsidRPr="00605185">
        <w:rPr>
          <w:rFonts w:eastAsiaTheme="minorEastAsia" w:cs="Times New Roman"/>
          <w:szCs w:val="28"/>
        </w:rPr>
        <w:t xml:space="preserve"> </w:t>
      </w:r>
      <w:r w:rsidR="00BD3C25" w:rsidRPr="00605185">
        <w:rPr>
          <w:rFonts w:cs="Times New Roman"/>
          <w:szCs w:val="28"/>
        </w:rPr>
        <w:t xml:space="preserve">удельный годовой расход ресурса </w:t>
      </w:r>
      <w:r w:rsidR="00BD3C25" w:rsidRPr="00605185">
        <w:rPr>
          <w:rFonts w:cs="Times New Roman"/>
          <w:i/>
          <w:szCs w:val="28"/>
        </w:rPr>
        <w:t>i</w:t>
      </w:r>
      <w:r w:rsidR="00B12E91">
        <w:rPr>
          <w:rFonts w:cs="Times New Roman"/>
          <w:i/>
          <w:szCs w:val="28"/>
        </w:rPr>
        <w:t xml:space="preserve"> </w:t>
      </w:r>
      <w:r w:rsidR="00B12E91" w:rsidRPr="00605185">
        <w:rPr>
          <w:rFonts w:cs="Times New Roman"/>
          <w:szCs w:val="28"/>
        </w:rPr>
        <w:t>в базовом году предыдущего трехлетнего периода</w:t>
      </w:r>
      <w:r w:rsidR="00CE436A">
        <w:rPr>
          <w:rFonts w:cs="Times New Roman"/>
          <w:szCs w:val="28"/>
        </w:rPr>
        <w:t xml:space="preserve"> </w:t>
      </w:r>
      <w:r w:rsidR="00B12E91" w:rsidRPr="00605185">
        <w:rPr>
          <w:rFonts w:cs="Times New Roman"/>
          <w:i/>
          <w:szCs w:val="28"/>
        </w:rPr>
        <w:t>Т–1</w:t>
      </w:r>
      <w:r w:rsidR="00B12E91" w:rsidRPr="00605185">
        <w:rPr>
          <w:rFonts w:cs="Times New Roman"/>
          <w:szCs w:val="28"/>
        </w:rPr>
        <w:t>,</w:t>
      </w:r>
      <w:r w:rsidR="00BD3C25" w:rsidRPr="00605185">
        <w:rPr>
          <w:rFonts w:cs="Times New Roman"/>
          <w:szCs w:val="28"/>
        </w:rPr>
        <w:t xml:space="preserve"> приведенный к</w:t>
      </w:r>
      <w:r w:rsidR="0001395C">
        <w:rPr>
          <w:rFonts w:cs="Times New Roman"/>
          <w:szCs w:val="28"/>
        </w:rPr>
        <w:t xml:space="preserve"> </w:t>
      </w:r>
      <w:r w:rsidR="00BD3C25" w:rsidRPr="00605185">
        <w:rPr>
          <w:rFonts w:cs="Times New Roman"/>
          <w:szCs w:val="28"/>
        </w:rPr>
        <w:t>сопоставимым условиям</w:t>
      </w:r>
      <w:r w:rsidR="00B12E91">
        <w:rPr>
          <w:rFonts w:cs="Times New Roman"/>
          <w:szCs w:val="28"/>
        </w:rPr>
        <w:t>,</w:t>
      </w:r>
      <w:r w:rsidR="00BD3C25" w:rsidRPr="00605185">
        <w:rPr>
          <w:rFonts w:cs="Times New Roman"/>
          <w:szCs w:val="28"/>
        </w:rPr>
        <w:t xml:space="preserve"> </w:t>
      </w:r>
      <w:r w:rsidR="00610302" w:rsidRPr="00605185">
        <w:rPr>
          <w:rFonts w:cs="Times New Roman"/>
          <w:szCs w:val="28"/>
        </w:rPr>
        <w:t xml:space="preserve">определенный в соответствии </w:t>
      </w:r>
      <w:r w:rsidR="009F0643" w:rsidRPr="00605185">
        <w:rPr>
          <w:rFonts w:cs="Times New Roman"/>
          <w:szCs w:val="28"/>
        </w:rPr>
        <w:t xml:space="preserve">с </w:t>
      </w:r>
      <w:r w:rsidR="00610302" w:rsidRPr="00605185">
        <w:rPr>
          <w:rFonts w:cs="Times New Roman"/>
          <w:szCs w:val="28"/>
        </w:rPr>
        <w:t>разделом 8.2 методических рекомендаций</w:t>
      </w:r>
      <w:r w:rsidR="00BD3C25" w:rsidRPr="00605185">
        <w:rPr>
          <w:rFonts w:cs="Times New Roman"/>
          <w:szCs w:val="28"/>
        </w:rPr>
        <w:t>;</w:t>
      </w:r>
    </w:p>
    <w:p w14:paraId="74E208BC" w14:textId="4C37D1BC" w:rsidR="00EA46CD" w:rsidRDefault="009012DB" w:rsidP="00321BB7">
      <w:pPr>
        <w:tabs>
          <w:tab w:val="left" w:pos="851"/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T-1</m:t>
            </m:r>
          </m:sup>
        </m:sSubSup>
      </m:oMath>
      <w:r w:rsidR="00EA46CD" w:rsidRPr="00605185">
        <w:rPr>
          <w:rFonts w:eastAsiaTheme="minorEastAsia" w:cs="Times New Roman"/>
          <w:szCs w:val="28"/>
        </w:rPr>
        <w:t xml:space="preserve"> – б</w:t>
      </w:r>
      <w:proofErr w:type="spellStart"/>
      <w:r w:rsidR="00EA46CD" w:rsidRPr="00605185">
        <w:rPr>
          <w:rFonts w:cs="Times New Roman"/>
          <w:szCs w:val="28"/>
        </w:rPr>
        <w:t>азовый</w:t>
      </w:r>
      <w:proofErr w:type="spellEnd"/>
      <w:r w:rsidR="00EA46CD" w:rsidRPr="00605185">
        <w:rPr>
          <w:rFonts w:cs="Times New Roman"/>
          <w:szCs w:val="28"/>
        </w:rPr>
        <w:t xml:space="preserve"> объем потребления ресурса </w:t>
      </w:r>
      <w:proofErr w:type="spellStart"/>
      <w:r w:rsidR="00EA46CD" w:rsidRPr="00605185">
        <w:rPr>
          <w:rFonts w:cs="Times New Roman"/>
          <w:i/>
          <w:szCs w:val="28"/>
          <w:lang w:val="en-US"/>
        </w:rPr>
        <w:t>i</w:t>
      </w:r>
      <w:proofErr w:type="spellEnd"/>
      <w:r w:rsidR="00EA46CD" w:rsidRPr="00605185">
        <w:rPr>
          <w:rFonts w:cs="Times New Roman"/>
          <w:szCs w:val="28"/>
        </w:rPr>
        <w:t xml:space="preserve"> </w:t>
      </w:r>
      <w:r w:rsidR="00BD3C25" w:rsidRPr="00605185">
        <w:rPr>
          <w:rFonts w:cs="Times New Roman"/>
          <w:szCs w:val="28"/>
        </w:rPr>
        <w:t xml:space="preserve">в базовом году </w:t>
      </w:r>
      <w:r w:rsidR="00740F34" w:rsidRPr="00605185">
        <w:rPr>
          <w:rFonts w:cs="Times New Roman"/>
          <w:szCs w:val="28"/>
        </w:rPr>
        <w:t xml:space="preserve">предыдущего </w:t>
      </w:r>
      <w:r w:rsidR="00BD3C25" w:rsidRPr="00605185">
        <w:rPr>
          <w:rFonts w:cs="Times New Roman"/>
          <w:szCs w:val="28"/>
        </w:rPr>
        <w:t>трехлетнего периода</w:t>
      </w:r>
      <w:r w:rsidR="00CF2606" w:rsidRPr="00605185">
        <w:rPr>
          <w:rFonts w:cs="Times New Roman"/>
          <w:szCs w:val="28"/>
        </w:rPr>
        <w:t xml:space="preserve"> </w:t>
      </w:r>
      <w:r w:rsidR="00CF2606" w:rsidRPr="00605185">
        <w:rPr>
          <w:rFonts w:cs="Times New Roman"/>
          <w:i/>
          <w:szCs w:val="28"/>
        </w:rPr>
        <w:t>Т–1</w:t>
      </w:r>
      <w:r w:rsidR="00BD3C25" w:rsidRPr="00605185">
        <w:rPr>
          <w:rFonts w:cs="Times New Roman"/>
          <w:szCs w:val="28"/>
        </w:rPr>
        <w:t>.</w:t>
      </w:r>
    </w:p>
    <w:p w14:paraId="1E7602D2" w14:textId="77777777" w:rsidR="00CE436A" w:rsidRPr="00605185" w:rsidRDefault="00CE436A" w:rsidP="00321BB7">
      <w:pPr>
        <w:tabs>
          <w:tab w:val="left" w:pos="851"/>
          <w:tab w:val="left" w:pos="1276"/>
          <w:tab w:val="left" w:pos="1418"/>
        </w:tabs>
        <w:contextualSpacing/>
        <w:rPr>
          <w:rFonts w:eastAsiaTheme="minorEastAsia" w:cs="Times New Roman"/>
          <w:szCs w:val="28"/>
        </w:rPr>
      </w:pPr>
    </w:p>
    <w:p w14:paraId="3056E2C5" w14:textId="0C06A8CD" w:rsidR="00CB0F2F" w:rsidRPr="00605185" w:rsidRDefault="00CB0F2F" w:rsidP="00321BB7">
      <w:pPr>
        <w:keepNext/>
        <w:tabs>
          <w:tab w:val="left" w:pos="1276"/>
          <w:tab w:val="left" w:pos="1418"/>
        </w:tabs>
        <w:ind w:firstLine="0"/>
        <w:contextualSpacing/>
        <w:jc w:val="center"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I</w:t>
      </w:r>
      <w:r w:rsidR="00046DAD" w:rsidRPr="00605185">
        <w:rPr>
          <w:rFonts w:cs="Times New Roman"/>
          <w:szCs w:val="28"/>
        </w:rPr>
        <w:t>I</w:t>
      </w:r>
      <w:r w:rsidRPr="00605185">
        <w:rPr>
          <w:rFonts w:cs="Times New Roman"/>
          <w:szCs w:val="28"/>
        </w:rPr>
        <w:t>I. Расчет объема снижения потребления</w:t>
      </w:r>
      <w:r w:rsidR="00932114" w:rsidRPr="00605185">
        <w:rPr>
          <w:rFonts w:cs="Times New Roman"/>
          <w:szCs w:val="28"/>
        </w:rPr>
        <w:t xml:space="preserve"> </w:t>
      </w:r>
      <w:r w:rsidRPr="00605185">
        <w:rPr>
          <w:rFonts w:cs="Times New Roman"/>
          <w:szCs w:val="28"/>
        </w:rPr>
        <w:t>ресурсов</w:t>
      </w:r>
    </w:p>
    <w:p w14:paraId="1046670D" w14:textId="768674EB" w:rsidR="00EA44E2" w:rsidRPr="00605185" w:rsidRDefault="00507315" w:rsidP="001D0776">
      <w:pPr>
        <w:tabs>
          <w:tab w:val="left" w:pos="993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55369" w:rsidRPr="00605185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bookmarkStart w:id="0" w:name="P57"/>
      <w:bookmarkEnd w:id="0"/>
      <w:r w:rsidR="00EA44E2" w:rsidRPr="00605185">
        <w:rPr>
          <w:rFonts w:cs="Times New Roman"/>
          <w:szCs w:val="28"/>
        </w:rPr>
        <w:t>Установленный объем снижения потребления ресурса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 уст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</m:oMath>
      <w:r w:rsidR="00EA44E2" w:rsidRPr="00605185">
        <w:rPr>
          <w:rFonts w:eastAsiaTheme="minorEastAsia" w:cs="Times New Roman"/>
          <w:szCs w:val="28"/>
        </w:rPr>
        <w:t>)</w:t>
      </w:r>
      <w:r w:rsidR="00EA44E2" w:rsidRPr="00605185">
        <w:rPr>
          <w:rFonts w:cs="Times New Roman"/>
          <w:szCs w:val="28"/>
        </w:rPr>
        <w:t xml:space="preserve"> определяется по формуле (2):</w:t>
      </w:r>
    </w:p>
    <w:p w14:paraId="77EC1C23" w14:textId="77777777" w:rsidR="00EA44E2" w:rsidRPr="00605185" w:rsidRDefault="00EA44E2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</w:p>
    <w:p w14:paraId="38005052" w14:textId="77777777" w:rsidR="00EA44E2" w:rsidRPr="00605185" w:rsidRDefault="009012DB" w:rsidP="00321BB7">
      <w:pPr>
        <w:tabs>
          <w:tab w:val="left" w:pos="1276"/>
          <w:tab w:val="left" w:pos="1418"/>
        </w:tabs>
        <w:contextualSpacing/>
        <w:jc w:val="right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 уст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  <m:r>
          <w:rPr>
            <w:rFonts w:ascii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</m:t>
            </m:r>
          </m:sup>
        </m:sSubSup>
        <m:r>
          <w:rPr>
            <w:rFonts w:ascii="Cambria Math" w:hAnsi="Cambria Math" w:cs="Times New Roman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ЦУС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t T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УР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Б 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Cs w:val="28"/>
              </w:rPr>
              <m:t>-1</m:t>
            </m:r>
          </m:e>
        </m:d>
      </m:oMath>
      <w:r w:rsidR="00EA44E2" w:rsidRPr="00605185">
        <w:rPr>
          <w:rFonts w:cs="Times New Roman"/>
          <w:szCs w:val="28"/>
        </w:rPr>
        <w:t xml:space="preserve">, </w:t>
      </w:r>
      <w:r w:rsidR="00EA44E2" w:rsidRPr="00605185">
        <w:rPr>
          <w:rFonts w:cs="Times New Roman"/>
          <w:szCs w:val="28"/>
        </w:rPr>
        <w:tab/>
      </w:r>
      <w:r w:rsidR="00EA44E2" w:rsidRPr="00605185">
        <w:rPr>
          <w:rFonts w:cs="Times New Roman"/>
          <w:szCs w:val="28"/>
        </w:rPr>
        <w:tab/>
      </w:r>
      <w:r w:rsidR="00EA44E2" w:rsidRPr="00605185">
        <w:rPr>
          <w:rFonts w:cs="Times New Roman"/>
          <w:szCs w:val="28"/>
        </w:rPr>
        <w:tab/>
      </w:r>
      <w:r w:rsidR="00EA44E2" w:rsidRPr="00605185">
        <w:rPr>
          <w:rFonts w:cs="Times New Roman"/>
          <w:szCs w:val="28"/>
        </w:rPr>
        <w:tab/>
        <w:t>(2)</w:t>
      </w:r>
    </w:p>
    <w:p w14:paraId="7F1618F3" w14:textId="77777777" w:rsidR="00EA44E2" w:rsidRPr="00605185" w:rsidRDefault="00EA44E2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где:</w:t>
      </w:r>
    </w:p>
    <w:p w14:paraId="0DC82734" w14:textId="03145CCA" w:rsidR="00EA44E2" w:rsidRPr="00605185" w:rsidRDefault="009012DB" w:rsidP="00321BB7">
      <w:pPr>
        <w:tabs>
          <w:tab w:val="left" w:pos="1276"/>
          <w:tab w:val="left" w:pos="1418"/>
        </w:tabs>
        <w:contextualSpacing/>
        <w:rPr>
          <w:rFonts w:eastAsiaTheme="minorEastAsia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ЦУС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</m:oMath>
      <w:r w:rsidR="00EA44E2" w:rsidRPr="00605185">
        <w:rPr>
          <w:rFonts w:eastAsiaTheme="minorEastAsia" w:cs="Times New Roman"/>
          <w:szCs w:val="28"/>
        </w:rPr>
        <w:t xml:space="preserve"> – целевой уровень снижения потребления ресурса </w:t>
      </w:r>
      <w:r w:rsidR="00EA44E2" w:rsidRPr="00605185">
        <w:rPr>
          <w:rFonts w:eastAsiaTheme="minorEastAsia" w:cs="Times New Roman"/>
          <w:i/>
          <w:szCs w:val="28"/>
        </w:rPr>
        <w:t>i</w:t>
      </w:r>
      <w:r w:rsidR="00EA44E2" w:rsidRPr="00605185">
        <w:rPr>
          <w:rFonts w:eastAsiaTheme="minorEastAsia" w:cs="Times New Roman"/>
          <w:szCs w:val="28"/>
        </w:rPr>
        <w:t xml:space="preserve"> </w:t>
      </w:r>
      <w:r w:rsidR="00EA44E2" w:rsidRPr="00605185">
        <w:rPr>
          <w:rFonts w:cs="Times New Roman"/>
          <w:szCs w:val="28"/>
        </w:rPr>
        <w:t xml:space="preserve">в отчетном году </w:t>
      </w:r>
      <w:r w:rsidR="00EA44E2" w:rsidRPr="00605185">
        <w:rPr>
          <w:rFonts w:cs="Times New Roman"/>
          <w:i/>
          <w:szCs w:val="28"/>
          <w:lang w:val="en-US"/>
        </w:rPr>
        <w:t>t</w:t>
      </w:r>
      <w:r w:rsidR="00EA44E2" w:rsidRPr="00605185">
        <w:rPr>
          <w:rFonts w:cs="Times New Roman"/>
          <w:szCs w:val="28"/>
        </w:rPr>
        <w:t xml:space="preserve"> текущего трехлетнего периода </w:t>
      </w:r>
      <w:r w:rsidR="00EA44E2" w:rsidRPr="00605185">
        <w:rPr>
          <w:rFonts w:cs="Times New Roman"/>
          <w:i/>
          <w:szCs w:val="28"/>
        </w:rPr>
        <w:t>Т</w:t>
      </w:r>
      <w:r w:rsidR="00EA44E2" w:rsidRPr="00605185">
        <w:rPr>
          <w:rFonts w:cs="Times New Roman"/>
          <w:szCs w:val="28"/>
        </w:rPr>
        <w:t>, установленный главным распорядителем бюджетных средств;</w:t>
      </w:r>
    </w:p>
    <w:p w14:paraId="5294B25B" w14:textId="1F406145" w:rsidR="00EA44E2" w:rsidRPr="00605185" w:rsidRDefault="009012DB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УР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Б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bSup>
      </m:oMath>
      <w:r w:rsidR="00EA44E2" w:rsidRPr="00605185">
        <w:rPr>
          <w:rFonts w:eastAsiaTheme="minorEastAsia" w:cs="Times New Roman"/>
          <w:szCs w:val="28"/>
        </w:rPr>
        <w:t xml:space="preserve"> – </w:t>
      </w:r>
      <w:r w:rsidR="00EA44E2" w:rsidRPr="00605185">
        <w:rPr>
          <w:rFonts w:cs="Times New Roman"/>
          <w:szCs w:val="28"/>
        </w:rPr>
        <w:t xml:space="preserve">удельный годовой расход ресурса </w:t>
      </w:r>
      <w:r w:rsidR="00EA44E2" w:rsidRPr="00605185">
        <w:rPr>
          <w:rFonts w:cs="Times New Roman"/>
          <w:i/>
          <w:szCs w:val="28"/>
        </w:rPr>
        <w:t>i</w:t>
      </w:r>
      <w:r w:rsidR="00EA44E2" w:rsidRPr="00605185">
        <w:rPr>
          <w:rFonts w:cs="Times New Roman"/>
          <w:szCs w:val="28"/>
        </w:rPr>
        <w:t xml:space="preserve"> </w:t>
      </w:r>
      <w:r w:rsidR="004E16A4" w:rsidRPr="00605185">
        <w:rPr>
          <w:rFonts w:cs="Times New Roman"/>
          <w:szCs w:val="28"/>
        </w:rPr>
        <w:t xml:space="preserve">в базовом году текущего трехлетнего периода </w:t>
      </w:r>
      <w:r w:rsidR="004E16A4" w:rsidRPr="00605185">
        <w:rPr>
          <w:rFonts w:cs="Times New Roman"/>
          <w:i/>
          <w:szCs w:val="28"/>
        </w:rPr>
        <w:t>Т</w:t>
      </w:r>
      <w:r w:rsidR="004E16A4">
        <w:rPr>
          <w:rFonts w:cs="Times New Roman"/>
          <w:i/>
          <w:szCs w:val="28"/>
        </w:rPr>
        <w:t>,</w:t>
      </w:r>
      <w:r w:rsidR="004E16A4" w:rsidRPr="00605185">
        <w:rPr>
          <w:rFonts w:cs="Times New Roman"/>
          <w:szCs w:val="28"/>
        </w:rPr>
        <w:t xml:space="preserve"> </w:t>
      </w:r>
      <w:r w:rsidR="00EA44E2" w:rsidRPr="00605185">
        <w:rPr>
          <w:rFonts w:cs="Times New Roman"/>
          <w:szCs w:val="28"/>
        </w:rPr>
        <w:t>приведенный к сопоставимым условиям, определенный в</w:t>
      </w:r>
      <w:r w:rsidR="0001395C">
        <w:rPr>
          <w:rFonts w:cs="Times New Roman"/>
          <w:szCs w:val="28"/>
        </w:rPr>
        <w:t xml:space="preserve"> </w:t>
      </w:r>
      <w:r w:rsidR="00EA44E2" w:rsidRPr="00605185">
        <w:rPr>
          <w:rFonts w:cs="Times New Roman"/>
          <w:szCs w:val="28"/>
        </w:rPr>
        <w:t xml:space="preserve">соответствии </w:t>
      </w:r>
      <w:r w:rsidR="009F0643" w:rsidRPr="00605185">
        <w:rPr>
          <w:rFonts w:cs="Times New Roman"/>
          <w:szCs w:val="28"/>
        </w:rPr>
        <w:t xml:space="preserve">с </w:t>
      </w:r>
      <w:r w:rsidR="00EA44E2" w:rsidRPr="00605185">
        <w:rPr>
          <w:rFonts w:cs="Times New Roman"/>
          <w:szCs w:val="28"/>
        </w:rPr>
        <w:t>раздел</w:t>
      </w:r>
      <w:r w:rsidR="000C47B5">
        <w:rPr>
          <w:rFonts w:cs="Times New Roman"/>
          <w:szCs w:val="28"/>
        </w:rPr>
        <w:t>ами 6.3 и</w:t>
      </w:r>
      <w:r w:rsidR="00EA44E2" w:rsidRPr="00605185">
        <w:rPr>
          <w:rFonts w:cs="Times New Roman"/>
          <w:szCs w:val="28"/>
        </w:rPr>
        <w:t xml:space="preserve"> 8.2 методических рекомендаций;</w:t>
      </w:r>
    </w:p>
    <w:p w14:paraId="2D8B3D4D" w14:textId="1C3364D8" w:rsidR="00EA44E2" w:rsidRPr="00CE436A" w:rsidRDefault="009012DB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</m:t>
            </m:r>
          </m:sup>
        </m:sSubSup>
      </m:oMath>
      <w:r w:rsidR="00EA44E2" w:rsidRPr="00605185">
        <w:rPr>
          <w:rFonts w:eastAsiaTheme="minorEastAsia" w:cs="Times New Roman"/>
          <w:szCs w:val="28"/>
        </w:rPr>
        <w:t xml:space="preserve"> – б</w:t>
      </w:r>
      <w:proofErr w:type="spellStart"/>
      <w:r w:rsidR="00EA44E2" w:rsidRPr="00605185">
        <w:rPr>
          <w:rFonts w:cs="Times New Roman"/>
          <w:szCs w:val="28"/>
        </w:rPr>
        <w:t>азовый</w:t>
      </w:r>
      <w:proofErr w:type="spellEnd"/>
      <w:r w:rsidR="00EA44E2" w:rsidRPr="00605185">
        <w:rPr>
          <w:rFonts w:cs="Times New Roman"/>
          <w:szCs w:val="28"/>
        </w:rPr>
        <w:t xml:space="preserve"> объем потребления ресурса </w:t>
      </w:r>
      <w:proofErr w:type="spellStart"/>
      <w:r w:rsidR="00EA44E2" w:rsidRPr="00605185">
        <w:rPr>
          <w:rFonts w:cs="Times New Roman"/>
          <w:i/>
          <w:szCs w:val="28"/>
          <w:lang w:val="en-US"/>
        </w:rPr>
        <w:t>i</w:t>
      </w:r>
      <w:proofErr w:type="spellEnd"/>
      <w:r w:rsidR="00EA44E2" w:rsidRPr="00605185">
        <w:rPr>
          <w:rFonts w:cs="Times New Roman"/>
          <w:szCs w:val="28"/>
        </w:rPr>
        <w:t xml:space="preserve"> в базовом году текущего трехлетнего периода </w:t>
      </w:r>
      <w:r w:rsidR="00EA44E2" w:rsidRPr="00605185">
        <w:rPr>
          <w:rFonts w:cs="Times New Roman"/>
          <w:i/>
          <w:szCs w:val="28"/>
        </w:rPr>
        <w:t>Т.</w:t>
      </w:r>
    </w:p>
    <w:p w14:paraId="51BB908F" w14:textId="03E05E53" w:rsidR="00CB0F2F" w:rsidRPr="00605185" w:rsidRDefault="00507315" w:rsidP="001D0776">
      <w:pPr>
        <w:tabs>
          <w:tab w:val="left" w:pos="1134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</w:t>
      </w:r>
      <w:r w:rsidR="00EA44E2" w:rsidRPr="00605185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="00EA44E2" w:rsidRPr="00605185">
        <w:rPr>
          <w:rFonts w:cs="Times New Roman"/>
          <w:szCs w:val="28"/>
        </w:rPr>
        <w:t>Фактический о</w:t>
      </w:r>
      <w:r w:rsidR="00CB0F2F" w:rsidRPr="00605185">
        <w:rPr>
          <w:rFonts w:cs="Times New Roman"/>
          <w:szCs w:val="28"/>
        </w:rPr>
        <w:t xml:space="preserve">бъем снижения потребления </w:t>
      </w:r>
      <w:r w:rsidR="00CF2606" w:rsidRPr="00605185">
        <w:rPr>
          <w:rFonts w:cs="Times New Roman"/>
          <w:szCs w:val="28"/>
        </w:rPr>
        <w:t>ресурса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 факт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</m:oMath>
      <w:r w:rsidR="00CF2606" w:rsidRPr="00605185">
        <w:rPr>
          <w:rFonts w:eastAsiaTheme="minorEastAsia" w:cs="Times New Roman"/>
          <w:szCs w:val="28"/>
        </w:rPr>
        <w:t>)</w:t>
      </w:r>
      <w:r w:rsidR="00CB0F2F" w:rsidRPr="00605185">
        <w:rPr>
          <w:rFonts w:cs="Times New Roman"/>
          <w:szCs w:val="28"/>
        </w:rPr>
        <w:t xml:space="preserve"> определяется по формуле</w:t>
      </w:r>
      <w:r w:rsidR="00CF2606" w:rsidRPr="00605185">
        <w:rPr>
          <w:rFonts w:cs="Times New Roman"/>
          <w:szCs w:val="28"/>
        </w:rPr>
        <w:t xml:space="preserve"> (</w:t>
      </w:r>
      <w:r w:rsidR="00EA44E2" w:rsidRPr="00605185">
        <w:rPr>
          <w:rFonts w:cs="Times New Roman"/>
          <w:szCs w:val="28"/>
        </w:rPr>
        <w:t>3</w:t>
      </w:r>
      <w:r w:rsidR="00CF2606" w:rsidRPr="00605185">
        <w:rPr>
          <w:rFonts w:cs="Times New Roman"/>
          <w:szCs w:val="28"/>
        </w:rPr>
        <w:t>)</w:t>
      </w:r>
      <w:r w:rsidR="00CB0F2F" w:rsidRPr="00605185">
        <w:rPr>
          <w:rFonts w:cs="Times New Roman"/>
          <w:szCs w:val="28"/>
        </w:rPr>
        <w:t>:</w:t>
      </w:r>
    </w:p>
    <w:p w14:paraId="23A592C5" w14:textId="77777777" w:rsidR="00141DCC" w:rsidRPr="00605185" w:rsidRDefault="009012DB" w:rsidP="00321BB7">
      <w:pPr>
        <w:tabs>
          <w:tab w:val="left" w:pos="1276"/>
          <w:tab w:val="left" w:pos="1418"/>
        </w:tabs>
        <w:contextualSpacing/>
        <w:jc w:val="right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 факт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  <m:r>
          <w:rPr>
            <w:rFonts w:ascii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</m:t>
            </m:r>
          </m:sup>
        </m:sSubSup>
        <m:r>
          <w:rPr>
            <w:rFonts w:ascii="Cambria Math" w:hAnsi="Cambria Math" w:cs="Times New Roman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УР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t T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УР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Б 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Cs w:val="28"/>
              </w:rPr>
              <m:t>-1</m:t>
            </m:r>
          </m:e>
        </m:d>
      </m:oMath>
      <w:r w:rsidR="00141DCC" w:rsidRPr="00605185">
        <w:rPr>
          <w:rFonts w:cs="Times New Roman"/>
          <w:szCs w:val="28"/>
        </w:rPr>
        <w:t xml:space="preserve">, </w:t>
      </w:r>
      <w:r w:rsidR="00141DCC" w:rsidRPr="00605185">
        <w:rPr>
          <w:rFonts w:cs="Times New Roman"/>
          <w:szCs w:val="28"/>
        </w:rPr>
        <w:tab/>
      </w:r>
      <w:r w:rsidR="000B4C9A" w:rsidRPr="00605185">
        <w:rPr>
          <w:rFonts w:cs="Times New Roman"/>
          <w:szCs w:val="28"/>
        </w:rPr>
        <w:tab/>
      </w:r>
      <w:r w:rsidR="00973265" w:rsidRPr="00605185">
        <w:rPr>
          <w:rFonts w:cs="Times New Roman"/>
          <w:szCs w:val="28"/>
        </w:rPr>
        <w:tab/>
      </w:r>
      <w:r w:rsidR="00973265" w:rsidRPr="00605185">
        <w:rPr>
          <w:rFonts w:cs="Times New Roman"/>
          <w:szCs w:val="28"/>
        </w:rPr>
        <w:tab/>
      </w:r>
      <w:r w:rsidR="00141DCC" w:rsidRPr="00605185">
        <w:rPr>
          <w:rFonts w:cs="Times New Roman"/>
          <w:szCs w:val="28"/>
        </w:rPr>
        <w:t>(</w:t>
      </w:r>
      <w:r w:rsidR="00EA44E2" w:rsidRPr="00605185">
        <w:rPr>
          <w:rFonts w:cs="Times New Roman"/>
          <w:szCs w:val="28"/>
        </w:rPr>
        <w:t>3</w:t>
      </w:r>
      <w:r w:rsidR="00141DCC" w:rsidRPr="00605185">
        <w:rPr>
          <w:rFonts w:cs="Times New Roman"/>
          <w:szCs w:val="28"/>
        </w:rPr>
        <w:t>)</w:t>
      </w:r>
    </w:p>
    <w:p w14:paraId="21FC5AB9" w14:textId="77777777" w:rsidR="00CB0F2F" w:rsidRPr="00605185" w:rsidRDefault="00CB0F2F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где:</w:t>
      </w:r>
    </w:p>
    <w:p w14:paraId="693125CC" w14:textId="518F49DA" w:rsidR="004602D1" w:rsidRPr="00605185" w:rsidRDefault="009012DB" w:rsidP="00321BB7">
      <w:pPr>
        <w:tabs>
          <w:tab w:val="left" w:pos="1276"/>
          <w:tab w:val="left" w:pos="1418"/>
        </w:tabs>
        <w:contextualSpacing/>
        <w:rPr>
          <w:rFonts w:eastAsiaTheme="minorEastAsia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УР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</m:oMath>
      <w:r w:rsidR="004602D1" w:rsidRPr="00605185">
        <w:rPr>
          <w:rFonts w:eastAsiaTheme="minorEastAsia" w:cs="Times New Roman"/>
          <w:szCs w:val="28"/>
        </w:rPr>
        <w:t xml:space="preserve"> – </w:t>
      </w:r>
      <w:r w:rsidR="00EA44E2" w:rsidRPr="00605185">
        <w:rPr>
          <w:rFonts w:eastAsiaTheme="minorEastAsia" w:cs="Times New Roman"/>
          <w:szCs w:val="28"/>
        </w:rPr>
        <w:t xml:space="preserve">фактический </w:t>
      </w:r>
      <w:r w:rsidR="004602D1" w:rsidRPr="00605185">
        <w:rPr>
          <w:rFonts w:cs="Times New Roman"/>
          <w:szCs w:val="28"/>
        </w:rPr>
        <w:t xml:space="preserve">удельный годовой расход ресурса </w:t>
      </w:r>
      <w:r w:rsidR="004602D1" w:rsidRPr="00605185">
        <w:rPr>
          <w:rFonts w:cs="Times New Roman"/>
          <w:i/>
          <w:szCs w:val="28"/>
        </w:rPr>
        <w:t>i</w:t>
      </w:r>
      <w:r w:rsidR="004602D1" w:rsidRPr="00605185">
        <w:rPr>
          <w:rFonts w:cs="Times New Roman"/>
          <w:szCs w:val="28"/>
        </w:rPr>
        <w:t xml:space="preserve"> </w:t>
      </w:r>
      <w:r w:rsidR="004E16A4" w:rsidRPr="00605185">
        <w:rPr>
          <w:rFonts w:cs="Times New Roman"/>
          <w:szCs w:val="28"/>
        </w:rPr>
        <w:t xml:space="preserve">в отчетном году </w:t>
      </w:r>
      <w:r w:rsidR="004E16A4" w:rsidRPr="00605185">
        <w:rPr>
          <w:rFonts w:cs="Times New Roman"/>
          <w:i/>
          <w:szCs w:val="28"/>
          <w:lang w:val="en-US"/>
        </w:rPr>
        <w:t>t</w:t>
      </w:r>
      <w:r w:rsidR="004E16A4" w:rsidRPr="00605185">
        <w:rPr>
          <w:rFonts w:cs="Times New Roman"/>
          <w:szCs w:val="28"/>
        </w:rPr>
        <w:t xml:space="preserve"> текущего трехлетнего периода</w:t>
      </w:r>
      <w:r w:rsidR="004E16A4" w:rsidRPr="004E16A4">
        <w:rPr>
          <w:rFonts w:cs="Times New Roman"/>
          <w:i/>
          <w:szCs w:val="28"/>
        </w:rPr>
        <w:t xml:space="preserve"> </w:t>
      </w:r>
      <w:r w:rsidR="004E16A4" w:rsidRPr="00605185">
        <w:rPr>
          <w:rFonts w:cs="Times New Roman"/>
          <w:i/>
          <w:szCs w:val="28"/>
        </w:rPr>
        <w:t>Т</w:t>
      </w:r>
      <w:r w:rsidR="004E16A4">
        <w:rPr>
          <w:rFonts w:cs="Times New Roman"/>
          <w:szCs w:val="28"/>
        </w:rPr>
        <w:t>,</w:t>
      </w:r>
      <w:r w:rsidR="004E16A4" w:rsidRPr="00605185">
        <w:rPr>
          <w:rFonts w:cs="Times New Roman"/>
          <w:szCs w:val="28"/>
        </w:rPr>
        <w:t xml:space="preserve"> </w:t>
      </w:r>
      <w:r w:rsidR="004602D1" w:rsidRPr="00605185">
        <w:rPr>
          <w:rFonts w:cs="Times New Roman"/>
          <w:szCs w:val="28"/>
        </w:rPr>
        <w:t>приведенный к</w:t>
      </w:r>
      <w:r w:rsidR="0001395C">
        <w:rPr>
          <w:rFonts w:cs="Times New Roman"/>
          <w:szCs w:val="28"/>
        </w:rPr>
        <w:t xml:space="preserve"> </w:t>
      </w:r>
      <w:r w:rsidR="004602D1" w:rsidRPr="00605185">
        <w:rPr>
          <w:rFonts w:cs="Times New Roman"/>
          <w:szCs w:val="28"/>
        </w:rPr>
        <w:t xml:space="preserve">сопоставимым условиям, определенный в соответствии </w:t>
      </w:r>
      <w:r w:rsidR="009F0643" w:rsidRPr="00605185">
        <w:rPr>
          <w:rFonts w:cs="Times New Roman"/>
          <w:szCs w:val="28"/>
        </w:rPr>
        <w:t xml:space="preserve">с </w:t>
      </w:r>
      <w:r w:rsidR="004602D1" w:rsidRPr="00605185">
        <w:rPr>
          <w:rFonts w:cs="Times New Roman"/>
          <w:szCs w:val="28"/>
        </w:rPr>
        <w:t>разделом 6.3 методических рекомендаций;</w:t>
      </w:r>
    </w:p>
    <w:p w14:paraId="1D8404F6" w14:textId="011116C7" w:rsidR="008817D7" w:rsidRPr="00605185" w:rsidRDefault="009012DB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УР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Б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bSup>
      </m:oMath>
      <w:r w:rsidR="004602D1" w:rsidRPr="00605185">
        <w:rPr>
          <w:rFonts w:eastAsiaTheme="minorEastAsia" w:cs="Times New Roman"/>
          <w:szCs w:val="28"/>
        </w:rPr>
        <w:t xml:space="preserve"> – </w:t>
      </w:r>
      <w:r w:rsidR="004602D1" w:rsidRPr="00605185">
        <w:rPr>
          <w:rFonts w:cs="Times New Roman"/>
          <w:szCs w:val="28"/>
        </w:rPr>
        <w:t xml:space="preserve">удельный годовой расход ресурса </w:t>
      </w:r>
      <w:r w:rsidR="004602D1" w:rsidRPr="00605185">
        <w:rPr>
          <w:rFonts w:cs="Times New Roman"/>
          <w:i/>
          <w:szCs w:val="28"/>
        </w:rPr>
        <w:t>i</w:t>
      </w:r>
      <w:r w:rsidR="004602D1" w:rsidRPr="00605185">
        <w:rPr>
          <w:rFonts w:cs="Times New Roman"/>
          <w:szCs w:val="28"/>
        </w:rPr>
        <w:t xml:space="preserve"> </w:t>
      </w:r>
      <w:r w:rsidR="004E16A4" w:rsidRPr="00605185">
        <w:rPr>
          <w:rFonts w:cs="Times New Roman"/>
          <w:szCs w:val="28"/>
        </w:rPr>
        <w:t xml:space="preserve">в базовом году текущего трехлетнего периода </w:t>
      </w:r>
      <w:r w:rsidR="004E16A4" w:rsidRPr="00605185">
        <w:rPr>
          <w:rFonts w:cs="Times New Roman"/>
          <w:i/>
          <w:szCs w:val="28"/>
        </w:rPr>
        <w:t>Т</w:t>
      </w:r>
      <w:r w:rsidR="004E16A4">
        <w:rPr>
          <w:rFonts w:cs="Times New Roman"/>
          <w:i/>
          <w:szCs w:val="28"/>
        </w:rPr>
        <w:t>,</w:t>
      </w:r>
      <w:r w:rsidR="004E16A4" w:rsidRPr="00605185">
        <w:rPr>
          <w:rFonts w:cs="Times New Roman"/>
          <w:szCs w:val="28"/>
        </w:rPr>
        <w:t xml:space="preserve"> </w:t>
      </w:r>
      <w:r w:rsidR="004602D1" w:rsidRPr="00605185">
        <w:rPr>
          <w:rFonts w:cs="Times New Roman"/>
          <w:szCs w:val="28"/>
        </w:rPr>
        <w:t>приведенный к сопоставимым условиям, определенный в</w:t>
      </w:r>
      <w:r w:rsidR="0001395C">
        <w:rPr>
          <w:rFonts w:cs="Times New Roman"/>
          <w:szCs w:val="28"/>
        </w:rPr>
        <w:t xml:space="preserve"> </w:t>
      </w:r>
      <w:r w:rsidR="004602D1" w:rsidRPr="00605185">
        <w:rPr>
          <w:rFonts w:cs="Times New Roman"/>
          <w:szCs w:val="28"/>
        </w:rPr>
        <w:t xml:space="preserve">соответствии </w:t>
      </w:r>
      <w:r w:rsidR="009F0643" w:rsidRPr="00605185">
        <w:rPr>
          <w:rFonts w:cs="Times New Roman"/>
          <w:szCs w:val="28"/>
        </w:rPr>
        <w:t xml:space="preserve">с </w:t>
      </w:r>
      <w:r w:rsidR="004602D1" w:rsidRPr="00605185">
        <w:rPr>
          <w:rFonts w:cs="Times New Roman"/>
          <w:szCs w:val="28"/>
        </w:rPr>
        <w:t>раздел</w:t>
      </w:r>
      <w:r w:rsidR="000C47B5">
        <w:rPr>
          <w:rFonts w:cs="Times New Roman"/>
          <w:szCs w:val="28"/>
        </w:rPr>
        <w:t>ами 6.3 и</w:t>
      </w:r>
      <w:r w:rsidR="004602D1" w:rsidRPr="00605185">
        <w:rPr>
          <w:rFonts w:cs="Times New Roman"/>
          <w:szCs w:val="28"/>
        </w:rPr>
        <w:t xml:space="preserve"> 8.2 методических рекомендаций;</w:t>
      </w:r>
    </w:p>
    <w:p w14:paraId="6CBF22E3" w14:textId="5FD08881" w:rsidR="004602D1" w:rsidRPr="00605185" w:rsidRDefault="009012DB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Б T</m:t>
            </m:r>
          </m:sup>
        </m:sSubSup>
      </m:oMath>
      <w:r w:rsidR="004602D1" w:rsidRPr="00605185">
        <w:rPr>
          <w:rFonts w:eastAsiaTheme="minorEastAsia" w:cs="Times New Roman"/>
          <w:szCs w:val="28"/>
        </w:rPr>
        <w:t xml:space="preserve"> – б</w:t>
      </w:r>
      <w:proofErr w:type="spellStart"/>
      <w:r w:rsidR="004602D1" w:rsidRPr="00605185">
        <w:rPr>
          <w:rFonts w:cs="Times New Roman"/>
          <w:szCs w:val="28"/>
        </w:rPr>
        <w:t>азовый</w:t>
      </w:r>
      <w:proofErr w:type="spellEnd"/>
      <w:r w:rsidR="004602D1" w:rsidRPr="00605185">
        <w:rPr>
          <w:rFonts w:cs="Times New Roman"/>
          <w:szCs w:val="28"/>
        </w:rPr>
        <w:t xml:space="preserve"> объем потребления ресурса </w:t>
      </w:r>
      <w:proofErr w:type="spellStart"/>
      <w:r w:rsidR="004602D1" w:rsidRPr="00605185">
        <w:rPr>
          <w:rFonts w:cs="Times New Roman"/>
          <w:i/>
          <w:szCs w:val="28"/>
          <w:lang w:val="en-US"/>
        </w:rPr>
        <w:t>i</w:t>
      </w:r>
      <w:proofErr w:type="spellEnd"/>
      <w:r w:rsidR="004602D1" w:rsidRPr="00605185">
        <w:rPr>
          <w:rFonts w:cs="Times New Roman"/>
          <w:szCs w:val="28"/>
        </w:rPr>
        <w:t xml:space="preserve"> в базовом году текущего трехлетнего периода </w:t>
      </w:r>
      <w:r w:rsidR="004602D1" w:rsidRPr="00605185">
        <w:rPr>
          <w:rFonts w:cs="Times New Roman"/>
          <w:i/>
          <w:szCs w:val="28"/>
        </w:rPr>
        <w:t>Т.</w:t>
      </w:r>
    </w:p>
    <w:p w14:paraId="7BAA5047" w14:textId="07A376F6" w:rsidR="00CB0F2F" w:rsidRPr="00605185" w:rsidRDefault="008A7214" w:rsidP="001D0776">
      <w:pPr>
        <w:tabs>
          <w:tab w:val="left" w:pos="993"/>
          <w:tab w:val="left" w:pos="1134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507315">
        <w:rPr>
          <w:rFonts w:cs="Times New Roman"/>
          <w:szCs w:val="28"/>
        </w:rPr>
        <w:t>1</w:t>
      </w:r>
      <w:r w:rsidR="00AC551E" w:rsidRPr="00605185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="00DA41A6">
        <w:rPr>
          <w:rFonts w:cs="Times New Roman"/>
          <w:szCs w:val="28"/>
        </w:rPr>
        <w:t>Фактический и установленный с</w:t>
      </w:r>
      <w:r w:rsidR="00AC551E" w:rsidRPr="00605185">
        <w:rPr>
          <w:rFonts w:cs="Times New Roman"/>
          <w:szCs w:val="28"/>
        </w:rPr>
        <w:t>уммарны</w:t>
      </w:r>
      <w:r w:rsidR="00267517">
        <w:rPr>
          <w:rFonts w:cs="Times New Roman"/>
          <w:szCs w:val="28"/>
        </w:rPr>
        <w:t>е</w:t>
      </w:r>
      <w:r w:rsidR="00AC551E" w:rsidRPr="00605185">
        <w:rPr>
          <w:rFonts w:cs="Times New Roman"/>
          <w:szCs w:val="28"/>
        </w:rPr>
        <w:t xml:space="preserve"> объем</w:t>
      </w:r>
      <w:r w:rsidR="00267517">
        <w:rPr>
          <w:rFonts w:cs="Times New Roman"/>
          <w:szCs w:val="28"/>
        </w:rPr>
        <w:t>ы</w:t>
      </w:r>
      <w:r w:rsidR="00AC551E" w:rsidRPr="00605185">
        <w:rPr>
          <w:rFonts w:cs="Times New Roman"/>
          <w:szCs w:val="28"/>
        </w:rPr>
        <w:t xml:space="preserve"> снижения потребления ресурс</w:t>
      </w:r>
      <w:r w:rsidR="00621C40" w:rsidRPr="00605185">
        <w:rPr>
          <w:rFonts w:cs="Times New Roman"/>
          <w:szCs w:val="28"/>
        </w:rPr>
        <w:t>а</w:t>
      </w:r>
      <w:r w:rsidR="00355831" w:rsidRPr="00DB4131">
        <w:rPr>
          <w:rFonts w:cs="Times New Roman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</m:nary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  <m:r>
          <w:rPr>
            <w:rFonts w:ascii="Cambria Math" w:hAnsi="Cambria Math" w:cs="Times New Roman"/>
            <w:szCs w:val="28"/>
          </w:rPr>
          <m:t>)</m:t>
        </m:r>
      </m:oMath>
      <w:r w:rsidR="009F0643" w:rsidRPr="00605185">
        <w:rPr>
          <w:rFonts w:cs="Times New Roman"/>
          <w:szCs w:val="28"/>
        </w:rPr>
        <w:t>,</w:t>
      </w:r>
      <w:r w:rsidR="00AC551E" w:rsidRPr="00605185">
        <w:rPr>
          <w:rFonts w:cs="Times New Roman"/>
          <w:szCs w:val="28"/>
        </w:rPr>
        <w:t xml:space="preserve"> </w:t>
      </w:r>
      <w:r w:rsidR="00053BD0" w:rsidRPr="00605185">
        <w:rPr>
          <w:rFonts w:cs="Times New Roman"/>
          <w:szCs w:val="28"/>
        </w:rPr>
        <w:t>определ</w:t>
      </w:r>
      <w:r w:rsidR="00C80088">
        <w:rPr>
          <w:rFonts w:cs="Times New Roman"/>
          <w:szCs w:val="28"/>
        </w:rPr>
        <w:t>я</w:t>
      </w:r>
      <w:r w:rsidR="00267517">
        <w:rPr>
          <w:rFonts w:cs="Times New Roman"/>
          <w:szCs w:val="28"/>
        </w:rPr>
        <w:t>ю</w:t>
      </w:r>
      <w:r w:rsidR="00C80088">
        <w:rPr>
          <w:rFonts w:cs="Times New Roman"/>
          <w:szCs w:val="28"/>
        </w:rPr>
        <w:t xml:space="preserve">тся как сумма объемов снижения потребления ресурса </w:t>
      </w:r>
      <w:r w:rsidR="00AC551E" w:rsidRPr="00605185">
        <w:rPr>
          <w:rFonts w:cs="Times New Roman"/>
          <w:szCs w:val="28"/>
        </w:rPr>
        <w:t>каждого здания</w:t>
      </w:r>
      <w:r w:rsidR="007F5783">
        <w:rPr>
          <w:rFonts w:cs="Times New Roman"/>
          <w:szCs w:val="28"/>
        </w:rPr>
        <w:t>,</w:t>
      </w:r>
      <w:r w:rsidR="007F5783" w:rsidRPr="007F5783">
        <w:rPr>
          <w:rFonts w:cs="Times New Roman"/>
          <w:szCs w:val="28"/>
        </w:rPr>
        <w:t xml:space="preserve"> </w:t>
      </w:r>
      <w:r w:rsidR="007F5783">
        <w:rPr>
          <w:rFonts w:cs="Times New Roman"/>
          <w:szCs w:val="28"/>
        </w:rPr>
        <w:t>строения, сооружения</w:t>
      </w:r>
      <w:r w:rsidR="00AC551E" w:rsidRPr="00605185">
        <w:rPr>
          <w:rFonts w:cs="Times New Roman"/>
          <w:szCs w:val="28"/>
        </w:rPr>
        <w:t xml:space="preserve"> </w:t>
      </w:r>
      <w:r w:rsidR="00267517">
        <w:rPr>
          <w:rFonts w:cs="Times New Roman"/>
          <w:szCs w:val="28"/>
        </w:rPr>
        <w:t xml:space="preserve">и </w:t>
      </w:r>
      <w:r w:rsidR="009F0643" w:rsidRPr="00605185">
        <w:rPr>
          <w:rFonts w:cs="Times New Roman"/>
          <w:szCs w:val="28"/>
        </w:rPr>
        <w:t>рассчитыва</w:t>
      </w:r>
      <w:r w:rsidR="00267517">
        <w:rPr>
          <w:rFonts w:cs="Times New Roman"/>
          <w:szCs w:val="28"/>
        </w:rPr>
        <w:t>ю</w:t>
      </w:r>
      <w:r w:rsidR="009F0643" w:rsidRPr="00605185">
        <w:rPr>
          <w:rFonts w:cs="Times New Roman"/>
          <w:szCs w:val="28"/>
        </w:rPr>
        <w:t xml:space="preserve">тся </w:t>
      </w:r>
      <w:r w:rsidR="00053BD0" w:rsidRPr="00605185">
        <w:rPr>
          <w:rFonts w:cs="Times New Roman"/>
          <w:szCs w:val="28"/>
        </w:rPr>
        <w:t>по формуле (</w:t>
      </w:r>
      <w:r w:rsidR="00EA44E2" w:rsidRPr="00605185">
        <w:rPr>
          <w:rFonts w:cs="Times New Roman"/>
          <w:szCs w:val="28"/>
        </w:rPr>
        <w:t>4</w:t>
      </w:r>
      <w:r w:rsidR="00053BD0" w:rsidRPr="00605185">
        <w:rPr>
          <w:rFonts w:cs="Times New Roman"/>
          <w:szCs w:val="28"/>
        </w:rPr>
        <w:t>):</w:t>
      </w:r>
    </w:p>
    <w:p w14:paraId="4FD6B0B3" w14:textId="77777777" w:rsidR="00120B69" w:rsidRPr="00605185" w:rsidRDefault="00120B69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</w:p>
    <w:p w14:paraId="7A459512" w14:textId="77777777" w:rsidR="00053BD0" w:rsidRPr="00605185" w:rsidRDefault="009012DB" w:rsidP="00321BB7">
      <w:pPr>
        <w:tabs>
          <w:tab w:val="left" w:pos="1276"/>
          <w:tab w:val="left" w:pos="1418"/>
        </w:tabs>
        <w:contextualSpacing/>
        <w:jc w:val="right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</m:nary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  <m: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∆Р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 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t T</m:t>
                </m:r>
              </m:sup>
            </m:sSubSup>
          </m:e>
        </m:nary>
      </m:oMath>
      <w:r w:rsidR="00053BD0" w:rsidRPr="00605185">
        <w:rPr>
          <w:rFonts w:eastAsiaTheme="minorEastAsia" w:cs="Times New Roman"/>
          <w:szCs w:val="28"/>
        </w:rPr>
        <w:t>,</w:t>
      </w:r>
      <w:r w:rsidR="00053BD0" w:rsidRPr="00605185">
        <w:rPr>
          <w:rFonts w:eastAsiaTheme="minorEastAsia" w:cs="Times New Roman"/>
          <w:szCs w:val="28"/>
        </w:rPr>
        <w:tab/>
      </w:r>
      <w:r w:rsidR="00053BD0" w:rsidRPr="00605185">
        <w:rPr>
          <w:rFonts w:eastAsiaTheme="minorEastAsia" w:cs="Times New Roman"/>
          <w:szCs w:val="28"/>
        </w:rPr>
        <w:tab/>
      </w:r>
      <w:r w:rsidR="00712E06" w:rsidRPr="00605185">
        <w:rPr>
          <w:rFonts w:eastAsiaTheme="minorEastAsia" w:cs="Times New Roman"/>
          <w:szCs w:val="28"/>
        </w:rPr>
        <w:tab/>
      </w:r>
      <w:r w:rsidR="00053BD0" w:rsidRPr="00605185">
        <w:rPr>
          <w:rFonts w:eastAsiaTheme="minorEastAsia" w:cs="Times New Roman"/>
          <w:szCs w:val="28"/>
        </w:rPr>
        <w:tab/>
      </w:r>
      <w:r w:rsidR="00053BD0" w:rsidRPr="00605185">
        <w:rPr>
          <w:rFonts w:eastAsiaTheme="minorEastAsia" w:cs="Times New Roman"/>
          <w:szCs w:val="28"/>
        </w:rPr>
        <w:tab/>
        <w:t>(</w:t>
      </w:r>
      <w:r w:rsidR="00EA44E2" w:rsidRPr="00605185">
        <w:rPr>
          <w:rFonts w:eastAsiaTheme="minorEastAsia" w:cs="Times New Roman"/>
          <w:szCs w:val="28"/>
        </w:rPr>
        <w:t>4</w:t>
      </w:r>
      <w:r w:rsidR="00053BD0" w:rsidRPr="00605185">
        <w:rPr>
          <w:rFonts w:eastAsiaTheme="minorEastAsia" w:cs="Times New Roman"/>
          <w:szCs w:val="28"/>
        </w:rPr>
        <w:t>)</w:t>
      </w:r>
    </w:p>
    <w:p w14:paraId="5A74CFC5" w14:textId="77777777" w:rsidR="00AC551E" w:rsidRPr="00605185" w:rsidRDefault="007E18D8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где:</w:t>
      </w:r>
    </w:p>
    <w:p w14:paraId="4E5398B3" w14:textId="77777777" w:rsidR="00355FD7" w:rsidRPr="00605185" w:rsidRDefault="00355FD7" w:rsidP="00321BB7">
      <w:pPr>
        <w:tabs>
          <w:tab w:val="left" w:pos="1276"/>
          <w:tab w:val="left" w:pos="1418"/>
        </w:tabs>
        <w:contextualSpacing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N</m:t>
        </m:r>
      </m:oMath>
      <w:r w:rsidRPr="00605185">
        <w:rPr>
          <w:rFonts w:eastAsiaTheme="minorEastAsia" w:cs="Times New Roman"/>
          <w:szCs w:val="28"/>
        </w:rPr>
        <w:t xml:space="preserve"> – количество зданий, строений, сооружений государственного (муниципального) учреждения;</w:t>
      </w:r>
    </w:p>
    <w:p w14:paraId="7815E696" w14:textId="7E36815F" w:rsidR="007E18D8" w:rsidRPr="00605185" w:rsidRDefault="009012DB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∆Р</m:t>
            </m:r>
          </m:e>
          <m:sub>
            <m:r>
              <w:rPr>
                <w:rFonts w:ascii="Cambria Math" w:hAnsi="Cambria Math" w:cs="Times New Roman"/>
                <w:szCs w:val="28"/>
              </w:rPr>
              <m:t>i 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t T</m:t>
            </m:r>
          </m:sup>
        </m:sSubSup>
      </m:oMath>
      <w:r w:rsidR="00621C40" w:rsidRPr="00605185">
        <w:rPr>
          <w:rFonts w:eastAsiaTheme="minorEastAsia" w:cs="Times New Roman"/>
          <w:szCs w:val="28"/>
        </w:rPr>
        <w:t xml:space="preserve"> – о</w:t>
      </w:r>
      <w:proofErr w:type="spellStart"/>
      <w:r w:rsidR="00621C40" w:rsidRPr="00605185">
        <w:rPr>
          <w:rFonts w:cs="Times New Roman"/>
          <w:szCs w:val="28"/>
        </w:rPr>
        <w:t>бъем</w:t>
      </w:r>
      <w:proofErr w:type="spellEnd"/>
      <w:r w:rsidR="00621C40" w:rsidRPr="00605185">
        <w:rPr>
          <w:rFonts w:cs="Times New Roman"/>
          <w:szCs w:val="28"/>
        </w:rPr>
        <w:t xml:space="preserve"> снижения потребления ресурса </w:t>
      </w:r>
      <w:proofErr w:type="spellStart"/>
      <w:r w:rsidR="00621C40" w:rsidRPr="00605185">
        <w:rPr>
          <w:rFonts w:cs="Times New Roman"/>
          <w:i/>
          <w:szCs w:val="28"/>
          <w:lang w:val="en-US"/>
        </w:rPr>
        <w:t>i</w:t>
      </w:r>
      <w:proofErr w:type="spellEnd"/>
      <w:r w:rsidR="00621C40" w:rsidRPr="00605185">
        <w:rPr>
          <w:rFonts w:cs="Times New Roman"/>
          <w:szCs w:val="28"/>
        </w:rPr>
        <w:t xml:space="preserve"> </w:t>
      </w:r>
      <w:r w:rsidR="00120B69" w:rsidRPr="00605185">
        <w:rPr>
          <w:rFonts w:cs="Times New Roman"/>
          <w:szCs w:val="28"/>
        </w:rPr>
        <w:t xml:space="preserve">в здании </w:t>
      </w:r>
      <w:r w:rsidR="00355FD7" w:rsidRPr="00605185">
        <w:rPr>
          <w:rFonts w:cs="Times New Roman"/>
          <w:i/>
          <w:szCs w:val="28"/>
          <w:lang w:val="en-US"/>
        </w:rPr>
        <w:t>j</w:t>
      </w:r>
      <w:r w:rsidR="00120B69" w:rsidRPr="00605185">
        <w:rPr>
          <w:rFonts w:cs="Times New Roman"/>
          <w:i/>
          <w:szCs w:val="28"/>
        </w:rPr>
        <w:t>.</w:t>
      </w:r>
    </w:p>
    <w:p w14:paraId="7B3C0758" w14:textId="77777777" w:rsidR="00621C40" w:rsidRPr="00224FDD" w:rsidRDefault="00621C40" w:rsidP="00321BB7">
      <w:pPr>
        <w:tabs>
          <w:tab w:val="left" w:pos="1276"/>
          <w:tab w:val="left" w:pos="1418"/>
        </w:tabs>
        <w:contextualSpacing/>
        <w:rPr>
          <w:rFonts w:cs="Times New Roman"/>
          <w:szCs w:val="28"/>
        </w:rPr>
      </w:pPr>
    </w:p>
    <w:p w14:paraId="48F2A8BD" w14:textId="77777777" w:rsidR="00CB0F2F" w:rsidRPr="00605185" w:rsidRDefault="00CB0F2F" w:rsidP="00DF35A8">
      <w:pPr>
        <w:tabs>
          <w:tab w:val="left" w:pos="1276"/>
          <w:tab w:val="left" w:pos="1418"/>
        </w:tabs>
        <w:ind w:firstLine="0"/>
        <w:contextualSpacing/>
        <w:jc w:val="center"/>
        <w:rPr>
          <w:rFonts w:cs="Times New Roman"/>
          <w:szCs w:val="28"/>
        </w:rPr>
      </w:pPr>
      <w:r w:rsidRPr="00605185">
        <w:rPr>
          <w:rFonts w:cs="Times New Roman"/>
          <w:szCs w:val="28"/>
        </w:rPr>
        <w:t>IV.</w:t>
      </w:r>
      <w:r w:rsidR="00355831">
        <w:rPr>
          <w:rFonts w:cs="Times New Roman"/>
          <w:szCs w:val="28"/>
        </w:rPr>
        <w:t xml:space="preserve"> </w:t>
      </w:r>
      <w:r w:rsidR="008F3C68" w:rsidRPr="008F3C68">
        <w:rPr>
          <w:rFonts w:cs="Times New Roman"/>
          <w:szCs w:val="28"/>
        </w:rPr>
        <w:t>Заключительные положения</w:t>
      </w:r>
    </w:p>
    <w:p w14:paraId="2040388C" w14:textId="45B8E719" w:rsidR="008F3C68" w:rsidRDefault="008F3C68" w:rsidP="001D0776">
      <w:pPr>
        <w:tabs>
          <w:tab w:val="left" w:pos="1134"/>
          <w:tab w:val="left" w:pos="1418"/>
        </w:tabs>
        <w:contextualSpacing/>
        <w:rPr>
          <w:rFonts w:cs="Times New Roman"/>
          <w:szCs w:val="28"/>
        </w:rPr>
      </w:pPr>
      <w:r w:rsidRPr="008F3C68">
        <w:rPr>
          <w:rFonts w:cs="Times New Roman"/>
          <w:szCs w:val="28"/>
        </w:rPr>
        <w:t>1</w:t>
      </w:r>
      <w:r w:rsidR="00507315">
        <w:rPr>
          <w:rFonts w:cs="Times New Roman"/>
          <w:szCs w:val="28"/>
        </w:rPr>
        <w:t>2</w:t>
      </w:r>
      <w:r w:rsidRPr="008F3C68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Pr="008F3C68">
        <w:rPr>
          <w:rFonts w:cs="Times New Roman"/>
          <w:szCs w:val="28"/>
        </w:rPr>
        <w:t xml:space="preserve">Для целей применения положений части 2 статьи 24 </w:t>
      </w:r>
      <w:r w:rsidR="00A849BC">
        <w:rPr>
          <w:rFonts w:cs="Times New Roman"/>
          <w:szCs w:val="28"/>
        </w:rPr>
        <w:t>Закона № 261-ФЗ</w:t>
      </w:r>
      <w:r w:rsidRPr="008F3C68">
        <w:rPr>
          <w:rFonts w:cs="Times New Roman"/>
          <w:szCs w:val="28"/>
        </w:rPr>
        <w:t xml:space="preserve"> главные распорядители бюджетных средств осуществляют планирование бюджетных ассигнований на обеспечение выполнения функций (предоставление субсидий бюджетным и автономным учреждениям на оказание государственных (муниципальных) услуг, выполнение работ) находящимися в их ведении </w:t>
      </w:r>
      <w:r w:rsidRPr="008F3C68">
        <w:rPr>
          <w:rFonts w:cs="Times New Roman"/>
          <w:szCs w:val="28"/>
        </w:rPr>
        <w:lastRenderedPageBreak/>
        <w:t>учреждениями с учетом обязательного снижения ими объема потребленных ресурсов в сопоставимых условиях.</w:t>
      </w:r>
    </w:p>
    <w:p w14:paraId="5AC61D30" w14:textId="12DDBF7B" w:rsidR="00835596" w:rsidRDefault="00386D73" w:rsidP="001D0776">
      <w:pPr>
        <w:tabs>
          <w:tab w:val="left" w:pos="1134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507315">
        <w:rPr>
          <w:rFonts w:cs="Times New Roman"/>
          <w:szCs w:val="28"/>
        </w:rPr>
        <w:t>3</w:t>
      </w:r>
      <w:r w:rsidR="00CB0F2F" w:rsidRPr="00605185"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="008F3C68" w:rsidRPr="008F3C68">
        <w:rPr>
          <w:rFonts w:cs="Times New Roman"/>
          <w:szCs w:val="28"/>
        </w:rPr>
        <w:t>В целях планирования бюджетных ассигнований</w:t>
      </w:r>
      <w:r w:rsidR="008F3C68">
        <w:rPr>
          <w:rFonts w:cs="Times New Roman"/>
          <w:szCs w:val="28"/>
        </w:rPr>
        <w:t xml:space="preserve"> г</w:t>
      </w:r>
      <w:r w:rsidR="00CB0F2F" w:rsidRPr="00605185">
        <w:rPr>
          <w:rFonts w:cs="Times New Roman"/>
          <w:szCs w:val="28"/>
        </w:rPr>
        <w:t xml:space="preserve">осударственное (муниципальное) учреждение подготавливает информацию </w:t>
      </w:r>
      <w:r w:rsidR="00503709">
        <w:rPr>
          <w:rFonts w:cs="Times New Roman"/>
          <w:szCs w:val="28"/>
        </w:rPr>
        <w:t xml:space="preserve">о снижении объема потребления ресурса </w:t>
      </w:r>
      <w:r w:rsidR="00AC551E" w:rsidRPr="00605185">
        <w:rPr>
          <w:rFonts w:cs="Times New Roman"/>
          <w:szCs w:val="28"/>
        </w:rPr>
        <w:t xml:space="preserve">за отчетный </w:t>
      </w:r>
      <w:r w:rsidR="00503709">
        <w:rPr>
          <w:rFonts w:cs="Times New Roman"/>
          <w:szCs w:val="28"/>
        </w:rPr>
        <w:t>период</w:t>
      </w:r>
      <w:r w:rsidR="00503709" w:rsidRPr="00605185">
        <w:rPr>
          <w:rFonts w:cs="Times New Roman"/>
          <w:szCs w:val="28"/>
        </w:rPr>
        <w:t xml:space="preserve"> </w:t>
      </w:r>
      <w:r w:rsidR="00AC551E" w:rsidRPr="00605185">
        <w:rPr>
          <w:rFonts w:cs="Times New Roman"/>
          <w:szCs w:val="28"/>
        </w:rPr>
        <w:t>по</w:t>
      </w:r>
      <w:r w:rsidR="00321BB7" w:rsidRPr="00321BB7">
        <w:rPr>
          <w:rFonts w:cs="Times New Roman"/>
          <w:szCs w:val="28"/>
        </w:rPr>
        <w:t xml:space="preserve"> </w:t>
      </w:r>
      <w:r w:rsidR="00503709">
        <w:rPr>
          <w:rFonts w:cs="Times New Roman"/>
          <w:szCs w:val="28"/>
        </w:rPr>
        <w:t xml:space="preserve">прилагаемому </w:t>
      </w:r>
      <w:r w:rsidR="00DB4131">
        <w:rPr>
          <w:rFonts w:cs="Times New Roman"/>
          <w:szCs w:val="28"/>
        </w:rPr>
        <w:t>рекомендуемому образцу</w:t>
      </w:r>
      <w:r w:rsidR="00195753">
        <w:rPr>
          <w:rFonts w:cs="Times New Roman"/>
          <w:szCs w:val="28"/>
        </w:rPr>
        <w:t xml:space="preserve"> </w:t>
      </w:r>
      <w:r w:rsidR="00CB0F2F" w:rsidRPr="00605185">
        <w:rPr>
          <w:rFonts w:cs="Times New Roman"/>
          <w:szCs w:val="28"/>
        </w:rPr>
        <w:t>и</w:t>
      </w:r>
      <w:r w:rsidR="0001395C">
        <w:rPr>
          <w:rFonts w:cs="Times New Roman"/>
          <w:szCs w:val="28"/>
        </w:rPr>
        <w:t xml:space="preserve"> </w:t>
      </w:r>
      <w:r w:rsidR="00AC25CD" w:rsidRPr="00605185">
        <w:rPr>
          <w:rFonts w:cs="Times New Roman"/>
          <w:szCs w:val="28"/>
        </w:rPr>
        <w:t>до</w:t>
      </w:r>
      <w:r w:rsidR="0001395C">
        <w:rPr>
          <w:rFonts w:cs="Times New Roman"/>
          <w:szCs w:val="28"/>
        </w:rPr>
        <w:t xml:space="preserve"> </w:t>
      </w:r>
      <w:r w:rsidR="00DB4131" w:rsidRPr="00605185">
        <w:rPr>
          <w:rFonts w:cs="Times New Roman"/>
          <w:szCs w:val="28"/>
        </w:rPr>
        <w:t>31</w:t>
      </w:r>
      <w:r w:rsidR="0001395C">
        <w:rPr>
          <w:rFonts w:cs="Times New Roman"/>
          <w:szCs w:val="28"/>
        </w:rPr>
        <w:t xml:space="preserve"> </w:t>
      </w:r>
      <w:r w:rsidR="00AC25CD" w:rsidRPr="00605185">
        <w:rPr>
          <w:rFonts w:cs="Times New Roman"/>
          <w:szCs w:val="28"/>
        </w:rPr>
        <w:t>мая года</w:t>
      </w:r>
      <w:r w:rsidR="00195753">
        <w:rPr>
          <w:rFonts w:cs="Times New Roman"/>
          <w:szCs w:val="28"/>
        </w:rPr>
        <w:t>,</w:t>
      </w:r>
      <w:r w:rsidR="00AC25CD" w:rsidRPr="00605185">
        <w:rPr>
          <w:rFonts w:cs="Times New Roman"/>
          <w:szCs w:val="28"/>
        </w:rPr>
        <w:t xml:space="preserve"> следующего за отчетным</w:t>
      </w:r>
      <w:r w:rsidR="00195753">
        <w:rPr>
          <w:rFonts w:cs="Times New Roman"/>
          <w:szCs w:val="28"/>
        </w:rPr>
        <w:t>,</w:t>
      </w:r>
      <w:r w:rsidR="00CB0F2F" w:rsidRPr="00605185">
        <w:rPr>
          <w:rFonts w:cs="Times New Roman"/>
          <w:szCs w:val="28"/>
        </w:rPr>
        <w:t xml:space="preserve"> направляет ее главному распорядителю бюджетных средств.</w:t>
      </w:r>
    </w:p>
    <w:p w14:paraId="7D5A9B77" w14:textId="449A7E58" w:rsidR="008F3C68" w:rsidRPr="008F3C68" w:rsidRDefault="008F3C68" w:rsidP="001D0776">
      <w:pPr>
        <w:tabs>
          <w:tab w:val="left" w:pos="1134"/>
          <w:tab w:val="left" w:pos="1418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50731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="001D0776">
        <w:rPr>
          <w:rFonts w:cs="Times New Roman"/>
          <w:szCs w:val="28"/>
        </w:rPr>
        <w:tab/>
      </w:r>
      <w:r w:rsidRPr="008F3C68">
        <w:rPr>
          <w:rFonts w:cs="Times New Roman"/>
          <w:szCs w:val="28"/>
        </w:rPr>
        <w:t>Экономия средств, достигнутая за счет дополнительного снижения потребления казенным учреждением ресурсов по сравнению со снижением, учтенным при планировании бюджетных ассигнований, используется в</w:t>
      </w:r>
      <w:r w:rsidR="00090920">
        <w:rPr>
          <w:rFonts w:cs="Times New Roman"/>
          <w:szCs w:val="28"/>
        </w:rPr>
        <w:t> </w:t>
      </w:r>
      <w:r w:rsidRPr="008F3C68">
        <w:rPr>
          <w:rFonts w:cs="Times New Roman"/>
          <w:szCs w:val="28"/>
        </w:rPr>
        <w:t>соответствии с бюджетным законодательством Российской Федерации для</w:t>
      </w:r>
      <w:r w:rsidR="00090920">
        <w:rPr>
          <w:rFonts w:cs="Times New Roman"/>
          <w:szCs w:val="28"/>
        </w:rPr>
        <w:t> </w:t>
      </w:r>
      <w:r w:rsidRPr="008F3C68">
        <w:rPr>
          <w:rFonts w:cs="Times New Roman"/>
          <w:szCs w:val="28"/>
        </w:rPr>
        <w:t>обеспечения выполнения функций этого учреждения, включая увеличение годового фонда оплаты труда (без учета такого увеличения при индексации фондов оплаты труда).</w:t>
      </w:r>
    </w:p>
    <w:p w14:paraId="180B2D0D" w14:textId="77777777" w:rsidR="00835596" w:rsidRDefault="00835596" w:rsidP="00321BB7">
      <w:pPr>
        <w:tabs>
          <w:tab w:val="left" w:pos="1276"/>
          <w:tab w:val="left" w:pos="1418"/>
        </w:tabs>
      </w:pPr>
    </w:p>
    <w:p w14:paraId="7FCC1945" w14:textId="77777777" w:rsidR="00355831" w:rsidRDefault="00355831" w:rsidP="00321BB7">
      <w:pPr>
        <w:tabs>
          <w:tab w:val="left" w:pos="1276"/>
          <w:tab w:val="left" w:pos="1418"/>
        </w:tabs>
      </w:pPr>
    </w:p>
    <w:p w14:paraId="53F26C31" w14:textId="77777777" w:rsidR="00E75C99" w:rsidRDefault="00E75C99" w:rsidP="00321BB7">
      <w:pPr>
        <w:tabs>
          <w:tab w:val="left" w:pos="1276"/>
          <w:tab w:val="left" w:pos="1418"/>
        </w:tabs>
      </w:pPr>
    </w:p>
    <w:p w14:paraId="162D8505" w14:textId="77777777" w:rsidR="00E97816" w:rsidRDefault="00355831" w:rsidP="00321BB7">
      <w:pPr>
        <w:tabs>
          <w:tab w:val="left" w:pos="1276"/>
          <w:tab w:val="left" w:pos="1418"/>
        </w:tabs>
        <w:ind w:firstLine="0"/>
        <w:jc w:val="center"/>
        <w:sectPr w:rsidR="00E97816" w:rsidSect="00DB413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>___________</w:t>
      </w:r>
    </w:p>
    <w:p w14:paraId="6B54D5E6" w14:textId="77777777" w:rsidR="00120B69" w:rsidRDefault="004A30AB" w:rsidP="00321BB7">
      <w:pPr>
        <w:tabs>
          <w:tab w:val="left" w:pos="1276"/>
          <w:tab w:val="left" w:pos="1418"/>
        </w:tabs>
        <w:spacing w:line="240" w:lineRule="auto"/>
        <w:ind w:left="9356" w:firstLine="0"/>
        <w:jc w:val="center"/>
      </w:pPr>
      <w:r>
        <w:lastRenderedPageBreak/>
        <w:t>Приложение</w:t>
      </w:r>
    </w:p>
    <w:p w14:paraId="309EC487" w14:textId="23AD22F4" w:rsidR="00AA66F4" w:rsidRDefault="00AA66F4" w:rsidP="00321BB7">
      <w:pPr>
        <w:tabs>
          <w:tab w:val="left" w:pos="1276"/>
          <w:tab w:val="left" w:pos="1418"/>
        </w:tabs>
        <w:spacing w:line="240" w:lineRule="auto"/>
        <w:ind w:left="9356" w:firstLine="0"/>
        <w:jc w:val="center"/>
      </w:pPr>
      <w:r>
        <w:t xml:space="preserve">к </w:t>
      </w:r>
      <w:r w:rsidR="009F0643">
        <w:t>П</w:t>
      </w:r>
      <w:r>
        <w:t>орядку определения объем</w:t>
      </w:r>
      <w:r w:rsidR="00B644D4">
        <w:t>а</w:t>
      </w:r>
      <w:r>
        <w:t xml:space="preserve"> снижения потребляемых государственным (муниципальным) учреждением ресурсов </w:t>
      </w:r>
      <w:r w:rsidR="00355831">
        <w:t>в</w:t>
      </w:r>
      <w:r w:rsidR="00321BB7" w:rsidRPr="00321BB7">
        <w:t xml:space="preserve"> </w:t>
      </w:r>
      <w:r>
        <w:t>сопоставимых условиях, утвержденному приказом Минэкономразвития России</w:t>
      </w:r>
    </w:p>
    <w:p w14:paraId="55E63F24" w14:textId="77777777" w:rsidR="00AA66F4" w:rsidRPr="00DB4131" w:rsidRDefault="00AA66F4" w:rsidP="00321BB7">
      <w:pPr>
        <w:tabs>
          <w:tab w:val="left" w:pos="1276"/>
          <w:tab w:val="left" w:pos="1418"/>
        </w:tabs>
        <w:spacing w:line="240" w:lineRule="auto"/>
        <w:ind w:left="9356" w:firstLine="0"/>
        <w:jc w:val="center"/>
      </w:pPr>
      <w:r>
        <w:t>от</w:t>
      </w:r>
      <w:r w:rsidR="00355831">
        <w:t xml:space="preserve"> «</w:t>
      </w:r>
      <w:r w:rsidR="00355831" w:rsidRPr="00DB4131">
        <w:t>___</w:t>
      </w:r>
      <w:r w:rsidR="00355831">
        <w:t>»</w:t>
      </w:r>
      <w:r w:rsidR="00355831" w:rsidRPr="00DB4131">
        <w:t xml:space="preserve"> ___________ </w:t>
      </w:r>
      <w:r>
        <w:t>2020 г. №</w:t>
      </w:r>
      <w:r w:rsidR="00355831" w:rsidRPr="00DB4131">
        <w:t xml:space="preserve"> ____</w:t>
      </w:r>
    </w:p>
    <w:p w14:paraId="7D112895" w14:textId="77777777" w:rsidR="00AE664D" w:rsidRDefault="00AE664D" w:rsidP="00321BB7">
      <w:pPr>
        <w:tabs>
          <w:tab w:val="left" w:pos="1276"/>
          <w:tab w:val="left" w:pos="1418"/>
        </w:tabs>
        <w:spacing w:line="240" w:lineRule="auto"/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AE664D" w14:paraId="483E3F1B" w14:textId="77777777" w:rsidTr="00AE664D">
        <w:tc>
          <w:tcPr>
            <w:tcW w:w="7280" w:type="dxa"/>
          </w:tcPr>
          <w:p w14:paraId="164EDA89" w14:textId="77777777" w:rsidR="00AE664D" w:rsidRDefault="00AE664D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</w:pPr>
          </w:p>
        </w:tc>
        <w:tc>
          <w:tcPr>
            <w:tcW w:w="7280" w:type="dxa"/>
          </w:tcPr>
          <w:p w14:paraId="6A227DBA" w14:textId="77777777" w:rsidR="00AE664D" w:rsidRDefault="00AE664D" w:rsidP="00321BB7">
            <w:pPr>
              <w:tabs>
                <w:tab w:val="left" w:pos="1276"/>
                <w:tab w:val="left" w:pos="1418"/>
              </w:tabs>
              <w:spacing w:line="240" w:lineRule="auto"/>
              <w:ind w:left="2244" w:hanging="23"/>
              <w:jc w:val="center"/>
            </w:pPr>
            <w:r>
              <w:t>(рекомендуемый образец)</w:t>
            </w:r>
          </w:p>
        </w:tc>
      </w:tr>
    </w:tbl>
    <w:p w14:paraId="1707D64A" w14:textId="77777777" w:rsidR="00AE664D" w:rsidRDefault="00AE664D" w:rsidP="00321BB7">
      <w:pPr>
        <w:tabs>
          <w:tab w:val="left" w:pos="1276"/>
          <w:tab w:val="left" w:pos="1418"/>
        </w:tabs>
        <w:spacing w:line="240" w:lineRule="auto"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9"/>
        <w:gridCol w:w="10881"/>
      </w:tblGrid>
      <w:tr w:rsidR="00C97F96" w:rsidRPr="00C97F96" w14:paraId="5F28DBBF" w14:textId="77777777" w:rsidTr="006675E2">
        <w:trPr>
          <w:trHeight w:val="28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271" w14:textId="77777777" w:rsidR="00C97F96" w:rsidRPr="00C97F96" w:rsidRDefault="00C97F96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97F96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CED51" w14:textId="4422BAAA" w:rsidR="00C97F96" w:rsidRPr="00C97F96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C97F96" w:rsidRPr="00C97F96" w14:paraId="490D94DD" w14:textId="77777777" w:rsidTr="006675E2">
        <w:trPr>
          <w:trHeight w:val="28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0562" w14:textId="77777777" w:rsidR="00C97F96" w:rsidRPr="00C97F96" w:rsidRDefault="00C97F96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97F96">
              <w:rPr>
                <w:rFonts w:eastAsia="Times New Roman" w:cs="Times New Roman"/>
                <w:color w:val="000000"/>
                <w:szCs w:val="28"/>
                <w:lang w:eastAsia="ru-RU"/>
              </w:rPr>
              <w:t>ИНН учреждения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246A8" w14:textId="035FE54D" w:rsidR="00C97F96" w:rsidRPr="00C97F96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6675E2" w:rsidRPr="00C97F96" w14:paraId="0ED5828A" w14:textId="77777777" w:rsidTr="006675E2">
        <w:trPr>
          <w:trHeight w:val="28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C977" w14:textId="77777777" w:rsidR="006675E2" w:rsidRPr="00C97F96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Базовый год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19247" w14:textId="77777777" w:rsidR="006675E2" w:rsidRPr="00C97F96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675E2" w:rsidRPr="00C97F96" w14:paraId="749023F9" w14:textId="77777777" w:rsidTr="006675E2">
        <w:trPr>
          <w:trHeight w:val="28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AC52" w14:textId="77777777" w:rsidR="006675E2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Отчетный год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88481" w14:textId="77777777" w:rsidR="006675E2" w:rsidRPr="00C97F96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58C102DD" w14:textId="77777777" w:rsidR="00C97F96" w:rsidRDefault="00C97F96" w:rsidP="00321BB7">
      <w:pPr>
        <w:tabs>
          <w:tab w:val="left" w:pos="1276"/>
          <w:tab w:val="left" w:pos="1418"/>
        </w:tabs>
      </w:pPr>
    </w:p>
    <w:p w14:paraId="7F97B86A" w14:textId="2E55FEC7" w:rsidR="00D0285C" w:rsidRDefault="00D0285C" w:rsidP="00321BB7">
      <w:pPr>
        <w:tabs>
          <w:tab w:val="left" w:pos="1276"/>
          <w:tab w:val="left" w:pos="1418"/>
        </w:tabs>
        <w:spacing w:line="240" w:lineRule="auto"/>
        <w:jc w:val="center"/>
      </w:pPr>
      <w:r>
        <w:t xml:space="preserve">Данные </w:t>
      </w:r>
      <w:r w:rsidR="00AA66F4">
        <w:t xml:space="preserve">об </w:t>
      </w:r>
      <w:r w:rsidR="00B644D4" w:rsidRPr="006675E2">
        <w:t>объем</w:t>
      </w:r>
      <w:r w:rsidR="00B644D4">
        <w:t>е</w:t>
      </w:r>
      <w:r w:rsidR="00B644D4" w:rsidRPr="006675E2">
        <w:t xml:space="preserve"> </w:t>
      </w:r>
      <w:r w:rsidR="00AA66F4" w:rsidRPr="006675E2">
        <w:t>снижения потребляемых</w:t>
      </w:r>
      <w:r w:rsidR="00AA66F4">
        <w:t xml:space="preserve"> ресурсов </w:t>
      </w:r>
      <w:r>
        <w:t>по зданию, строению, сооружению</w:t>
      </w:r>
    </w:p>
    <w:p w14:paraId="7A8ABC6E" w14:textId="77777777" w:rsidR="00AA66F4" w:rsidRDefault="00AA66F4" w:rsidP="00321BB7">
      <w:pPr>
        <w:tabs>
          <w:tab w:val="left" w:pos="1276"/>
          <w:tab w:val="left" w:pos="1418"/>
        </w:tabs>
        <w:spacing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98"/>
        <w:gridCol w:w="2127"/>
        <w:gridCol w:w="2299"/>
        <w:gridCol w:w="2346"/>
      </w:tblGrid>
      <w:tr w:rsidR="006675E2" w:rsidRPr="00C37D2E" w14:paraId="312DF979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C6F7" w14:textId="77777777" w:rsidR="006675E2" w:rsidRPr="00D61DBD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здания, строения, сооружения</w:t>
            </w:r>
          </w:p>
        </w:tc>
        <w:tc>
          <w:tcPr>
            <w:tcW w:w="2324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713" w14:textId="341BF222" w:rsidR="006675E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6675E2" w:rsidRPr="00C37D2E" w14:paraId="09EBC4C2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5B11" w14:textId="2F24D406" w:rsidR="006675E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5A7949" w14:textId="77777777" w:rsidR="006675E2" w:rsidRPr="00D61DBD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8404B" w:rsidRPr="00C37D2E" w14:paraId="766E7E70" w14:textId="77777777" w:rsidTr="009049A2">
        <w:trPr>
          <w:trHeight w:val="2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4C9" w14:textId="77777777" w:rsidR="006675E2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Удельные п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оказател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03C" w14:textId="75CEED3D" w:rsidR="006675E2" w:rsidRPr="00DA1486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Удельн</w:t>
            </w:r>
            <w:r w:rsidR="00FC7867">
              <w:rPr>
                <w:rFonts w:eastAsia="Times New Roman" w:cs="Times New Roman"/>
                <w:color w:val="000000"/>
                <w:szCs w:val="28"/>
                <w:lang w:eastAsia="ru-RU"/>
              </w:rPr>
              <w:t>ый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годово</w:t>
            </w:r>
            <w:r w:rsidR="00FC7867">
              <w:rPr>
                <w:rFonts w:eastAsia="Times New Roman" w:cs="Times New Roman"/>
                <w:color w:val="000000"/>
                <w:szCs w:val="28"/>
                <w:lang w:eastAsia="ru-RU"/>
              </w:rPr>
              <w:t>й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C7867">
              <w:rPr>
                <w:rFonts w:eastAsia="Times New Roman" w:cs="Times New Roman"/>
                <w:color w:val="000000"/>
                <w:szCs w:val="28"/>
                <w:lang w:eastAsia="ru-RU"/>
              </w:rPr>
              <w:t>расход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ресурса</w:t>
            </w:r>
            <w:r w:rsidRPr="00DA14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базовом году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6FF" w14:textId="3DC38528" w:rsidR="006675E2" w:rsidRPr="00D61DBD" w:rsidRDefault="00FC786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Фактический у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дельн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ый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годово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й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расход</w:t>
            </w:r>
            <w:r w:rsidR="006675E2"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90B26">
              <w:rPr>
                <w:rFonts w:cs="Times New Roman"/>
                <w:szCs w:val="28"/>
              </w:rPr>
              <w:t xml:space="preserve"> </w:t>
            </w:r>
            <w:r w:rsidR="006675E2"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ресурса</w:t>
            </w:r>
            <w:proofErr w:type="gramEnd"/>
            <w:r w:rsidR="006675E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отчетном году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F60" w14:textId="0FF74C90" w:rsidR="006675E2" w:rsidRPr="00D61DBD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Целевой уровень снижения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потребления </w:t>
            </w:r>
            <w:r w:rsidR="00190B26">
              <w:rPr>
                <w:rFonts w:cs="Times New Roman"/>
                <w:szCs w:val="28"/>
              </w:rPr>
              <w:t xml:space="preserve"> 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ресурса</w:t>
            </w:r>
            <w:proofErr w:type="gramEnd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отчетном году</w:t>
            </w:r>
          </w:p>
        </w:tc>
      </w:tr>
      <w:tr w:rsidR="00A8404B" w:rsidRPr="00C37D2E" w14:paraId="21567438" w14:textId="77777777" w:rsidTr="009049A2">
        <w:trPr>
          <w:trHeight w:val="2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35B" w14:textId="77777777" w:rsidR="00FC7867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Методика расчета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E67D" w14:textId="77777777" w:rsidR="00FC7867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Разделы </w:t>
            </w:r>
            <w:r w:rsidR="00443E61">
              <w:rPr>
                <w:rFonts w:eastAsia="Times New Roman" w:cs="Times New Roman"/>
                <w:color w:val="000000"/>
                <w:szCs w:val="28"/>
                <w:lang w:eastAsia="ru-RU"/>
              </w:rPr>
              <w:t>6.3, 8.2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методических рекомендаций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E9A" w14:textId="77777777" w:rsidR="00FC7867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</w:t>
            </w:r>
            <w:r w:rsidR="00443E61">
              <w:rPr>
                <w:rFonts w:eastAsia="Times New Roman" w:cs="Times New Roman"/>
                <w:color w:val="000000"/>
                <w:szCs w:val="28"/>
                <w:lang w:eastAsia="ru-RU"/>
              </w:rPr>
              <w:t>6.3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методических рекомендаций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50B8" w14:textId="77777777" w:rsidR="00FC7867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</w:t>
            </w:r>
            <w:r w:rsidR="00FC786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методических рекомендаций</w:t>
            </w:r>
          </w:p>
        </w:tc>
      </w:tr>
      <w:tr w:rsidR="00A8404B" w:rsidRPr="00C37D2E" w14:paraId="76CC5E96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5DD" w14:textId="32E6C392" w:rsidR="006675E2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Т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еплов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энерги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отопление и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вентиляцию, </w:t>
            </w:r>
            <w:proofErr w:type="spell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Вт</w:t>
            </w:r>
            <w:r w:rsidRPr="00BD02E4">
              <w:rPr>
                <w:rFonts w:cs="Times New Roman"/>
                <w:szCs w:val="28"/>
              </w:rPr>
              <w:t>·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proofErr w:type="spellEnd"/>
            <w:proofErr w:type="gram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Pr="00BD02E4">
              <w:rPr>
                <w:rFonts w:cs="Times New Roman"/>
                <w:szCs w:val="28"/>
              </w:rPr>
              <w:t>(</w:t>
            </w:r>
            <w:proofErr w:type="gramEnd"/>
            <w:r w:rsidRPr="00BD02E4">
              <w:rPr>
                <w:rFonts w:cs="Times New Roman"/>
                <w:szCs w:val="28"/>
              </w:rPr>
              <w:t>кв. м×°</w:t>
            </w:r>
            <w:proofErr w:type="spellStart"/>
            <w:r w:rsidRPr="00BD02E4">
              <w:rPr>
                <w:rFonts w:cs="Times New Roman"/>
                <w:szCs w:val="28"/>
              </w:rPr>
              <w:t>С×сутки</w:t>
            </w:r>
            <w:proofErr w:type="spellEnd"/>
            <w:r w:rsidRPr="00BD02E4">
              <w:rPr>
                <w:rFonts w:cs="Times New Roman"/>
                <w:szCs w:val="28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E7A2" w14:textId="77777777" w:rsidR="006675E2" w:rsidRPr="00D61DBD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FC1C" w14:textId="77777777" w:rsidR="006675E2" w:rsidRPr="00D61DBD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71E0" w14:textId="77777777" w:rsidR="006675E2" w:rsidRPr="00D61DBD" w:rsidRDefault="006675E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8404B" w:rsidRPr="00C37D2E" w14:paraId="74B458EC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3E2" w14:textId="77777777" w:rsidR="006675E2" w:rsidRPr="00DA1486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оряч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куб. м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/чел</w:t>
            </w:r>
            <w:r w:rsidR="0054639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474" w14:textId="59E98643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754" w14:textId="6ED0AA74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C68" w14:textId="5628167B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58E6C2FA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917" w14:textId="77777777" w:rsidR="006675E2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олодн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куб. м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/чел</w:t>
            </w:r>
            <w:r w:rsidR="0054639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BCD" w14:textId="5AF34DB7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627" w14:textId="42F947F0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F02" w14:textId="70498F96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2A7E136D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3F4" w14:textId="77777777" w:rsidR="006675E2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лектрическ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энерги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кВт</w:t>
            </w:r>
            <w:r w:rsidRPr="00BD02E4">
              <w:rPr>
                <w:rFonts w:cs="Times New Roman"/>
                <w:szCs w:val="28"/>
              </w:rPr>
              <w:t>·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proofErr w:type="spellEnd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707" w14:textId="51165FAF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B02" w14:textId="62618F85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20B" w14:textId="53CBBE14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7BD9AC38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7DC" w14:textId="77777777" w:rsidR="006675E2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6675E2" w:rsidRPr="00D61DBD">
              <w:rPr>
                <w:rFonts w:eastAsia="Times New Roman" w:cs="Times New Roman"/>
                <w:szCs w:val="28"/>
                <w:lang w:eastAsia="ru-RU"/>
              </w:rPr>
              <w:t>риродн</w:t>
            </w:r>
            <w:r>
              <w:rPr>
                <w:rFonts w:eastAsia="Times New Roman" w:cs="Times New Roman"/>
                <w:szCs w:val="28"/>
                <w:lang w:eastAsia="ru-RU"/>
              </w:rPr>
              <w:t>ый</w:t>
            </w:r>
            <w:r w:rsidR="006675E2" w:rsidRPr="00D61DBD">
              <w:rPr>
                <w:rFonts w:eastAsia="Times New Roman" w:cs="Times New Roman"/>
                <w:szCs w:val="28"/>
                <w:lang w:eastAsia="ru-RU"/>
              </w:rPr>
              <w:t xml:space="preserve"> газ, </w:t>
            </w:r>
            <w:r w:rsidR="009F0643">
              <w:rPr>
                <w:rFonts w:eastAsia="Times New Roman" w:cs="Times New Roman"/>
                <w:szCs w:val="28"/>
                <w:lang w:eastAsia="ru-RU"/>
              </w:rPr>
              <w:t>куб. м</w:t>
            </w:r>
            <w:r w:rsidR="006675E2" w:rsidRPr="00D61DBD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="009F0643">
              <w:rPr>
                <w:rFonts w:eastAsia="Times New Roman" w:cs="Times New Roman"/>
                <w:szCs w:val="28"/>
                <w:lang w:eastAsia="ru-RU"/>
              </w:rPr>
              <w:t>кв. 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5E6" w14:textId="4A47DA29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6BB" w14:textId="41892904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FA5" w14:textId="45F75B4A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2766D9B6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1C8" w14:textId="3D7601BF" w:rsidR="006675E2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вердо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топлив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нужды отопления и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вентиляции, </w:t>
            </w:r>
            <w:proofErr w:type="spell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Вт</w:t>
            </w:r>
            <w:r w:rsidRPr="00BD02E4">
              <w:rPr>
                <w:rFonts w:cs="Times New Roman"/>
                <w:szCs w:val="28"/>
              </w:rPr>
              <w:t>·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proofErr w:type="spellEnd"/>
            <w:proofErr w:type="gram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Pr="00BD02E4">
              <w:rPr>
                <w:rFonts w:cs="Times New Roman"/>
                <w:szCs w:val="28"/>
              </w:rPr>
              <w:t>(</w:t>
            </w:r>
            <w:proofErr w:type="gramEnd"/>
            <w:r w:rsidRPr="00BD02E4">
              <w:rPr>
                <w:rFonts w:cs="Times New Roman"/>
                <w:szCs w:val="28"/>
              </w:rPr>
              <w:t>кв. м×°</w:t>
            </w:r>
            <w:proofErr w:type="spellStart"/>
            <w:r w:rsidRPr="00BD02E4">
              <w:rPr>
                <w:rFonts w:cs="Times New Roman"/>
                <w:szCs w:val="28"/>
              </w:rPr>
              <w:t>С×сутки</w:t>
            </w:r>
            <w:proofErr w:type="spellEnd"/>
            <w:r w:rsidRPr="00BD02E4">
              <w:rPr>
                <w:rFonts w:cs="Times New Roman"/>
                <w:szCs w:val="28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628" w14:textId="732DCA62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A15" w14:textId="3EBA152D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A2D" w14:textId="03CB37B1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25688AFA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8C9" w14:textId="4E6C957B" w:rsidR="006675E2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но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й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ресурс на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нужды отопления и вентиляции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(указать)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Вт</w:t>
            </w:r>
            <w:r w:rsidRPr="00BD02E4">
              <w:rPr>
                <w:rFonts w:cs="Times New Roman"/>
                <w:szCs w:val="28"/>
              </w:rPr>
              <w:t>·</w:t>
            </w:r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proofErr w:type="spellEnd"/>
            <w:proofErr w:type="gramStart"/>
            <w:r w:rsidR="006675E2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Pr="00BD02E4">
              <w:rPr>
                <w:rFonts w:cs="Times New Roman"/>
                <w:szCs w:val="28"/>
              </w:rPr>
              <w:t>(</w:t>
            </w:r>
            <w:proofErr w:type="gramEnd"/>
            <w:r w:rsidRPr="00BD02E4">
              <w:rPr>
                <w:rFonts w:cs="Times New Roman"/>
                <w:szCs w:val="28"/>
              </w:rPr>
              <w:t>кв. м×°</w:t>
            </w:r>
            <w:proofErr w:type="spellStart"/>
            <w:r w:rsidRPr="00BD02E4">
              <w:rPr>
                <w:rFonts w:cs="Times New Roman"/>
                <w:szCs w:val="28"/>
              </w:rPr>
              <w:t>С×сутки</w:t>
            </w:r>
            <w:proofErr w:type="spellEnd"/>
            <w:r w:rsidRPr="00BD02E4">
              <w:rPr>
                <w:rFonts w:cs="Times New Roman"/>
                <w:szCs w:val="28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D4E" w14:textId="36AF7B82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B58" w14:textId="0521EC51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025" w14:textId="01739AD9" w:rsidR="006675E2" w:rsidRPr="00D61DBD" w:rsidRDefault="00321BB7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1E4C15A1" w14:textId="77777777" w:rsidTr="009049A2">
        <w:trPr>
          <w:trHeight w:val="126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86300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ACA18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7E56A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0686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8404B" w:rsidRPr="00C37D2E" w14:paraId="7169FCD0" w14:textId="77777777" w:rsidTr="009049A2">
        <w:trPr>
          <w:trHeight w:val="2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77E2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Абсолютные показатели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145D" w14:textId="5FAC62C0" w:rsidR="00D0285C" w:rsidRPr="00DA1486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одовое </w:t>
            </w:r>
            <w:proofErr w:type="gramStart"/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>потреблени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90B26">
              <w:rPr>
                <w:rFonts w:cs="Times New Roman"/>
                <w:szCs w:val="28"/>
              </w:rPr>
              <w:t xml:space="preserve"> 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ресурса</w:t>
            </w:r>
            <w:proofErr w:type="gramEnd"/>
            <w:r w:rsidRPr="00DA14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базовом году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DF8A" w14:textId="71EE0418" w:rsidR="00D0285C" w:rsidRPr="00D61DBD" w:rsidRDefault="000907F2" w:rsidP="006A2933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Фактический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бъем снижения </w:t>
            </w:r>
            <w:proofErr w:type="gramStart"/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90B26">
              <w:rPr>
                <w:rFonts w:cs="Times New Roman"/>
                <w:szCs w:val="28"/>
              </w:rPr>
              <w:t xml:space="preserve"> 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ресурсов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отчетном году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B455" w14:textId="4BE099B7" w:rsidR="00D0285C" w:rsidRPr="00D61DBD" w:rsidRDefault="000907F2" w:rsidP="00190B26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Установленный о</w:t>
            </w:r>
            <w:r w:rsidR="00D0285C"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бъем снижения </w:t>
            </w:r>
            <w:proofErr w:type="gramStart"/>
            <w:r w:rsidR="00D0285C"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потреблен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="00D0285C"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90B26">
              <w:rPr>
                <w:rFonts w:cs="Times New Roman"/>
                <w:szCs w:val="28"/>
              </w:rPr>
              <w:t xml:space="preserve"> </w:t>
            </w:r>
            <w:r w:rsidR="00D0285C"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ресурсов</w:t>
            </w:r>
            <w:proofErr w:type="gramEnd"/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отчетном году</w:t>
            </w:r>
          </w:p>
        </w:tc>
      </w:tr>
      <w:tr w:rsidR="00A8404B" w:rsidRPr="00C37D2E" w14:paraId="43702336" w14:textId="77777777" w:rsidTr="009049A2">
        <w:trPr>
          <w:trHeight w:val="2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B2E6" w14:textId="77777777" w:rsidR="00FC7867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Методика расчета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46E" w14:textId="77777777" w:rsidR="00FC7867" w:rsidRPr="008A7214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пп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8A7214" w:rsidRP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="008A7214">
              <w:rPr>
                <w:rFonts w:eastAsia="Times New Roman" w:cs="Times New Roman"/>
                <w:color w:val="000000"/>
                <w:szCs w:val="28"/>
                <w:lang w:eastAsia="ru-RU"/>
              </w:rPr>
              <w:t>, 7</w:t>
            </w:r>
            <w:r w:rsidR="00507315">
              <w:rPr>
                <w:rFonts w:eastAsia="Times New Roman" w:cs="Times New Roman"/>
                <w:color w:val="000000"/>
                <w:szCs w:val="28"/>
                <w:lang w:eastAsia="ru-RU"/>
              </w:rPr>
              <w:t>, 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настоящего Порядка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669C" w14:textId="77777777" w:rsidR="00FC7867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 </w:t>
            </w:r>
            <w:r w:rsidR="00507315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настоящего Порядка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907" w14:textId="77777777" w:rsidR="00FC7867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 </w:t>
            </w:r>
            <w:r w:rsidR="0050731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настоящего Порядка</w:t>
            </w:r>
          </w:p>
        </w:tc>
      </w:tr>
      <w:tr w:rsidR="00A8404B" w:rsidRPr="00C37D2E" w14:paraId="221592FB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726" w14:textId="77777777" w:rsidR="00D0285C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еплов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энерги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отопление и вентиляцию, 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600C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4FE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F0C" w14:textId="77777777" w:rsidR="00D0285C" w:rsidRPr="00D61DBD" w:rsidRDefault="00D028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8404B" w:rsidRPr="00C37D2E" w14:paraId="625E8BFC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5EF" w14:textId="77777777" w:rsidR="00D0285C" w:rsidRPr="00DA1486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оряч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куб. 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7FF" w14:textId="4B082BE2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0C3" w14:textId="138847A9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2B6" w14:textId="6E31D311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0D8CAE40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168" w14:textId="77777777" w:rsidR="00D0285C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олодн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куб. 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AF9" w14:textId="087B279E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448" w14:textId="77AB965C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F1E" w14:textId="0CB44FF2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5D077CDE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363" w14:textId="77777777" w:rsidR="00D0285C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лектрическ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ая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энерги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кВт</w:t>
            </w:r>
            <w:r w:rsidRPr="00BD02E4">
              <w:rPr>
                <w:rFonts w:cs="Times New Roman"/>
                <w:szCs w:val="28"/>
              </w:rPr>
              <w:t>·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844" w14:textId="7C6BA897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060" w14:textId="492F931B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B24" w14:textId="412B3C2A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4C58EB2B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3DC" w14:textId="77777777" w:rsidR="00D0285C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D0285C" w:rsidRPr="00D61DBD">
              <w:rPr>
                <w:rFonts w:eastAsia="Times New Roman" w:cs="Times New Roman"/>
                <w:szCs w:val="28"/>
                <w:lang w:eastAsia="ru-RU"/>
              </w:rPr>
              <w:t>риродн</w:t>
            </w:r>
            <w:r>
              <w:rPr>
                <w:rFonts w:eastAsia="Times New Roman" w:cs="Times New Roman"/>
                <w:szCs w:val="28"/>
                <w:lang w:eastAsia="ru-RU"/>
              </w:rPr>
              <w:t>ый</w:t>
            </w:r>
            <w:r w:rsidR="00D0285C" w:rsidRPr="00D61DBD">
              <w:rPr>
                <w:rFonts w:eastAsia="Times New Roman" w:cs="Times New Roman"/>
                <w:szCs w:val="28"/>
                <w:lang w:eastAsia="ru-RU"/>
              </w:rPr>
              <w:t xml:space="preserve"> газ, </w:t>
            </w:r>
            <w:r w:rsidR="009F0643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EEA" w14:textId="32AFEA6E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65B" w14:textId="21C14944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863" w14:textId="0F247E3D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5D7869EC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E8B" w14:textId="060B970C" w:rsidR="00D0285C" w:rsidRPr="00D61DBD" w:rsidRDefault="00386D73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вердо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топлив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нужды отопления и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вентиляции, </w:t>
            </w:r>
            <w:proofErr w:type="spellStart"/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FE1" w14:textId="05AE5345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C39" w14:textId="0BBD427B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640" w14:textId="76AC15F0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2FD41998" w14:textId="77777777" w:rsidTr="009049A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72C" w14:textId="2D99AF72" w:rsidR="00D0285C" w:rsidRPr="00D61DBD" w:rsidRDefault="00386D73" w:rsidP="006A2933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но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й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ресурс на нужды отопления и вентиляции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(указать)</w:t>
            </w:r>
            <w:r w:rsidR="00D0285C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72A" w14:textId="7BEC616E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A8D" w14:textId="3662C1EE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A53" w14:textId="05B6A2CD" w:rsidR="00D0285C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14:paraId="76E6B515" w14:textId="350DE61F" w:rsidR="00D61DBD" w:rsidRDefault="00AA66F4" w:rsidP="00321BB7">
      <w:pPr>
        <w:tabs>
          <w:tab w:val="left" w:pos="1276"/>
          <w:tab w:val="left" w:pos="1418"/>
        </w:tabs>
        <w:spacing w:after="160" w:line="259" w:lineRule="auto"/>
        <w:ind w:firstLine="0"/>
        <w:jc w:val="center"/>
      </w:pPr>
      <w:r>
        <w:lastRenderedPageBreak/>
        <w:t xml:space="preserve">Данные о суммарных </w:t>
      </w:r>
      <w:r w:rsidRPr="006675E2">
        <w:t>объем</w:t>
      </w:r>
      <w:r>
        <w:t>ах</w:t>
      </w:r>
      <w:r w:rsidRPr="006675E2">
        <w:t xml:space="preserve"> снижения потребляемых</w:t>
      </w:r>
      <w:r>
        <w:t xml:space="preserve"> ресурсов</w:t>
      </w:r>
      <w:r w:rsidR="006C63E6">
        <w:t xml:space="preserve"> по всем зданиям, строениям, сооружениям</w:t>
      </w:r>
      <w:r>
        <w:t xml:space="preserve"> </w:t>
      </w:r>
      <w:r w:rsidRPr="006675E2">
        <w:t>государственн</w:t>
      </w:r>
      <w:r>
        <w:t>о</w:t>
      </w:r>
      <w:r w:rsidR="006C63E6">
        <w:t>го</w:t>
      </w:r>
      <w:r w:rsidRPr="006675E2">
        <w:t xml:space="preserve"> (муниципальн</w:t>
      </w:r>
      <w:r>
        <w:t>о</w:t>
      </w:r>
      <w:r w:rsidR="006C63E6">
        <w:t>го</w:t>
      </w:r>
      <w:r w:rsidRPr="006675E2">
        <w:t>) учреждени</w:t>
      </w:r>
      <w:r w:rsidR="006C63E6">
        <w:t>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86"/>
        <w:gridCol w:w="1843"/>
        <w:gridCol w:w="2231"/>
      </w:tblGrid>
      <w:tr w:rsidR="00507315" w:rsidRPr="00C37D2E" w14:paraId="4F6A7409" w14:textId="77777777" w:rsidTr="00507315">
        <w:trPr>
          <w:trHeight w:val="312"/>
        </w:trPr>
        <w:tc>
          <w:tcPr>
            <w:tcW w:w="3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0CE" w14:textId="77777777" w:rsidR="00507315" w:rsidRPr="00D61DBD" w:rsidRDefault="00507315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оказател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127" w14:textId="77777777" w:rsidR="00507315" w:rsidRPr="00DA1486" w:rsidRDefault="00507315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Фактический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4F20" w14:textId="77777777" w:rsidR="00507315" w:rsidRPr="00DA1486" w:rsidRDefault="00507315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Установленный</w:t>
            </w:r>
          </w:p>
        </w:tc>
      </w:tr>
      <w:tr w:rsidR="00507315" w:rsidRPr="00C37D2E" w14:paraId="226CA26F" w14:textId="77777777" w:rsidTr="00507315">
        <w:trPr>
          <w:trHeight w:val="318"/>
        </w:trPr>
        <w:tc>
          <w:tcPr>
            <w:tcW w:w="3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6F63" w14:textId="77777777" w:rsidR="00507315" w:rsidRDefault="00507315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4F2" w14:textId="77777777" w:rsidR="00507315" w:rsidRDefault="00F50C88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п.</w:t>
            </w:r>
            <w:r w:rsidR="0050731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11 настоящего Порядка</w:t>
            </w:r>
          </w:p>
        </w:tc>
      </w:tr>
      <w:tr w:rsidR="000907F2" w:rsidRPr="00C37D2E" w14:paraId="5B137C2C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0D8" w14:textId="4A90560F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тепловой энергии на отопление и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вентиляцию,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441C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D79D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907F2" w:rsidRPr="00C37D2E" w14:paraId="5896EE0C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188" w14:textId="77777777" w:rsidR="000907F2" w:rsidRPr="00DA1486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горячей воды,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куб. 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750" w14:textId="1E425126" w:rsidR="000907F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E7C8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907F2" w:rsidRPr="00C37D2E" w14:paraId="3B7093B2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F15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холодной воды,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куб.</w:t>
            </w:r>
            <w:r w:rsidR="00C6656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9F0643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19C" w14:textId="712FCE28" w:rsidR="000907F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945D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907F2" w:rsidRPr="00C37D2E" w14:paraId="0D177337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A52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 электрической энергии, кВт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0A4" w14:textId="5204CCF1" w:rsidR="000907F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6026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907F2" w:rsidRPr="00C37D2E" w14:paraId="19578BC0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D8D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szCs w:val="28"/>
                <w:lang w:eastAsia="ru-RU"/>
              </w:rPr>
              <w:t xml:space="preserve"> природного газа, </w:t>
            </w:r>
            <w:r w:rsidR="009F0643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961" w14:textId="1D370F7F" w:rsidR="000907F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E24E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907F2" w:rsidRPr="00C37D2E" w14:paraId="773D3024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E2E" w14:textId="645A3BB9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твердого топлива на нужды отопления и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вентиляции,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4D9" w14:textId="74B21812" w:rsidR="000907F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662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907F2" w:rsidRPr="00C37D2E" w14:paraId="51076619" w14:textId="77777777" w:rsidTr="00507315">
        <w:trPr>
          <w:trHeight w:val="20"/>
        </w:trPr>
        <w:tc>
          <w:tcPr>
            <w:tcW w:w="3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B2B" w14:textId="48ECA027" w:rsidR="000907F2" w:rsidRPr="00D61DBD" w:rsidRDefault="000907F2" w:rsidP="006A2933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иного ресурса на</w:t>
            </w:r>
            <w:r w:rsidR="000139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нужды отопления и вентиляции,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="00171AB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E49" w14:textId="38C8C186" w:rsidR="000907F2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32B" w14:textId="77777777" w:rsidR="000907F2" w:rsidRPr="00D61DBD" w:rsidRDefault="000907F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23E49FE1" w14:textId="77777777" w:rsidR="00F50C88" w:rsidRDefault="00F50C88" w:rsidP="00321BB7">
      <w:pPr>
        <w:keepNext/>
        <w:tabs>
          <w:tab w:val="left" w:pos="1276"/>
          <w:tab w:val="left" w:pos="1418"/>
        </w:tabs>
        <w:spacing w:after="160" w:line="259" w:lineRule="auto"/>
        <w:ind w:firstLine="0"/>
        <w:jc w:val="center"/>
      </w:pPr>
    </w:p>
    <w:p w14:paraId="14D64991" w14:textId="77777777" w:rsidR="006C63E6" w:rsidRDefault="006C63E6" w:rsidP="00321BB7">
      <w:pPr>
        <w:keepNext/>
        <w:tabs>
          <w:tab w:val="left" w:pos="1276"/>
          <w:tab w:val="left" w:pos="1418"/>
        </w:tabs>
        <w:spacing w:after="160" w:line="259" w:lineRule="auto"/>
        <w:ind w:firstLine="0"/>
        <w:jc w:val="center"/>
      </w:pPr>
      <w:r>
        <w:t xml:space="preserve">Данные об </w:t>
      </w:r>
      <w:r w:rsidRPr="006675E2">
        <w:t>объем</w:t>
      </w:r>
      <w:r>
        <w:t>ах</w:t>
      </w:r>
      <w:r w:rsidRPr="006675E2">
        <w:t xml:space="preserve"> снижения потребле</w:t>
      </w:r>
      <w:r>
        <w:t>ния моторного топлива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67"/>
        <w:gridCol w:w="3684"/>
        <w:gridCol w:w="3509"/>
      </w:tblGrid>
      <w:tr w:rsidR="00A8404B" w:rsidRPr="00C37D2E" w14:paraId="4D80FC06" w14:textId="77777777" w:rsidTr="00A8404B">
        <w:trPr>
          <w:trHeight w:val="2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672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оказател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B27" w14:textId="77777777" w:rsidR="00A8404B" w:rsidRPr="00DA1486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Методика расчета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4D5" w14:textId="77777777" w:rsidR="00A8404B" w:rsidRPr="00DA1486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Значение</w:t>
            </w:r>
          </w:p>
        </w:tc>
      </w:tr>
      <w:tr w:rsidR="00A8404B" w:rsidRPr="00C37D2E" w14:paraId="4DB40771" w14:textId="77777777" w:rsidTr="00A8404B">
        <w:trPr>
          <w:trHeight w:val="20"/>
        </w:trPr>
        <w:tc>
          <w:tcPr>
            <w:tcW w:w="2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AB4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Удельное годовое 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>потреблени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моторного топлива</w:t>
            </w:r>
            <w:r w:rsidRPr="00DA14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базовом году, </w:t>
            </w:r>
            <w:proofErr w:type="spellStart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/л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9425" w14:textId="77777777" w:rsidR="00A8404B" w:rsidRPr="00D61DBD" w:rsidRDefault="009049A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>азделы 6.3.9, 8.2 методических рекомендаций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0060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8404B" w:rsidRPr="00C37D2E" w14:paraId="2EA6A305" w14:textId="77777777" w:rsidTr="00A8404B">
        <w:trPr>
          <w:trHeight w:val="20"/>
        </w:trPr>
        <w:tc>
          <w:tcPr>
            <w:tcW w:w="2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61C" w14:textId="77777777" w:rsidR="00A8404B" w:rsidRPr="00D61DBD" w:rsidRDefault="009049A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Фактический у</w:t>
            </w:r>
            <w:r w:rsidR="00A8404B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дельн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ый</w:t>
            </w:r>
            <w:r w:rsidR="00A8404B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годовое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расход</w:t>
            </w:r>
            <w:r w:rsidR="00A8404B"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моторного топлива</w:t>
            </w:r>
            <w:r w:rsidR="00A8404B" w:rsidRPr="00DA14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отчетном году, </w:t>
            </w:r>
            <w:proofErr w:type="spellStart"/>
            <w:r w:rsidR="00A8404B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A8404B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A8404B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="00A8404B"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/л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6C4" w14:textId="77777777" w:rsidR="00A8404B" w:rsidRPr="00D61DBD" w:rsidRDefault="009049A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6.3.9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методических рекомендаций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6F39" w14:textId="08B504DB" w:rsidR="00A8404B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7E272723" w14:textId="77777777" w:rsidTr="00A8404B">
        <w:trPr>
          <w:trHeight w:val="20"/>
        </w:trPr>
        <w:tc>
          <w:tcPr>
            <w:tcW w:w="2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1F8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Целевой уровень снижения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потребления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моторного топлива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отчетном году, </w:t>
            </w:r>
            <w:proofErr w:type="spellStart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/л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80D" w14:textId="77777777" w:rsidR="00A8404B" w:rsidRPr="00D61DBD" w:rsidRDefault="009049A2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7 методических рекомендаций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5637" w14:textId="2387EA80" w:rsidR="00A8404B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12132827" w14:textId="77777777" w:rsidTr="00A8404B">
        <w:trPr>
          <w:trHeight w:val="20"/>
        </w:trPr>
        <w:tc>
          <w:tcPr>
            <w:tcW w:w="2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B88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одовое 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>потреблени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23F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моторного топлива</w:t>
            </w:r>
            <w:r w:rsidRPr="00DA14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базовом году, </w:t>
            </w:r>
            <w:proofErr w:type="spellStart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6F3" w14:textId="77777777" w:rsidR="00A8404B" w:rsidRPr="00D61DBD" w:rsidRDefault="00F50C88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пп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A8404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7, 8 настоящего Порядка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AA40" w14:textId="303BF908" w:rsidR="00A8404B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6A347199" w14:textId="77777777" w:rsidTr="00A8404B">
        <w:trPr>
          <w:trHeight w:val="20"/>
        </w:trPr>
        <w:tc>
          <w:tcPr>
            <w:tcW w:w="2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DEA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Фактический 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моторного топлива в отчетном году, </w:t>
            </w:r>
            <w:proofErr w:type="spellStart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0E5" w14:textId="77777777" w:rsidR="00A8404B" w:rsidRPr="00D61DBD" w:rsidRDefault="00F50C88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 10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настоящего Порядка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7571" w14:textId="07CD7B28" w:rsidR="00A8404B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8404B" w:rsidRPr="00C37D2E" w14:paraId="29898F9C" w14:textId="77777777" w:rsidTr="00A8404B">
        <w:trPr>
          <w:trHeight w:val="20"/>
        </w:trPr>
        <w:tc>
          <w:tcPr>
            <w:tcW w:w="2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D07" w14:textId="77777777" w:rsidR="00A8404B" w:rsidRPr="00D61DBD" w:rsidRDefault="00A8404B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Установленный суммарный о</w:t>
            </w:r>
            <w:r w:rsidRPr="00D0285C">
              <w:rPr>
                <w:rFonts w:eastAsia="Times New Roman" w:cs="Times New Roman"/>
                <w:color w:val="000000"/>
                <w:szCs w:val="28"/>
                <w:lang w:eastAsia="ru-RU"/>
              </w:rPr>
              <w:t>бъем снижения потреблен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ия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моторного топлива в отчетном году, </w:t>
            </w:r>
            <w:proofErr w:type="spellStart"/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61DBD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ED0" w14:textId="77777777" w:rsidR="00A8404B" w:rsidRPr="00D61DBD" w:rsidRDefault="00F50C88" w:rsidP="00321BB7">
            <w:pPr>
              <w:tabs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 9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настоящего Порядка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426A" w14:textId="70FA5970" w:rsidR="00A8404B" w:rsidRPr="00D61DBD" w:rsidRDefault="0001395C" w:rsidP="00321BB7">
            <w:pPr>
              <w:tabs>
                <w:tab w:val="left" w:pos="1276"/>
                <w:tab w:val="left" w:pos="141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14:paraId="1D5728DE" w14:textId="77777777" w:rsidR="00B22AC2" w:rsidRDefault="00B22AC2" w:rsidP="00321BB7">
      <w:pPr>
        <w:tabs>
          <w:tab w:val="left" w:pos="1276"/>
          <w:tab w:val="left" w:pos="1418"/>
        </w:tabs>
        <w:spacing w:after="160" w:line="259" w:lineRule="auto"/>
        <w:ind w:firstLine="0"/>
        <w:jc w:val="center"/>
      </w:pPr>
    </w:p>
    <w:p w14:paraId="35C31715" w14:textId="77777777" w:rsidR="00355831" w:rsidRDefault="00355831" w:rsidP="00321BB7">
      <w:pPr>
        <w:tabs>
          <w:tab w:val="left" w:pos="1276"/>
          <w:tab w:val="left" w:pos="1418"/>
        </w:tabs>
        <w:spacing w:after="160" w:line="259" w:lineRule="auto"/>
        <w:ind w:firstLine="0"/>
        <w:jc w:val="center"/>
      </w:pPr>
      <w:r>
        <w:t>___________</w:t>
      </w:r>
    </w:p>
    <w:sectPr w:rsidR="00355831" w:rsidSect="00A81E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DDC2" w14:textId="77777777" w:rsidR="009012DB" w:rsidRDefault="009012DB" w:rsidP="00712E06">
      <w:pPr>
        <w:spacing w:line="240" w:lineRule="auto"/>
      </w:pPr>
      <w:r>
        <w:separator/>
      </w:r>
    </w:p>
  </w:endnote>
  <w:endnote w:type="continuationSeparator" w:id="0">
    <w:p w14:paraId="514D9777" w14:textId="77777777" w:rsidR="009012DB" w:rsidRDefault="009012DB" w:rsidP="00712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C27CC" w14:textId="77777777" w:rsidR="009012DB" w:rsidRDefault="009012DB" w:rsidP="00712E06">
      <w:pPr>
        <w:spacing w:line="240" w:lineRule="auto"/>
      </w:pPr>
      <w:r>
        <w:separator/>
      </w:r>
    </w:p>
  </w:footnote>
  <w:footnote w:type="continuationSeparator" w:id="0">
    <w:p w14:paraId="5A99A83F" w14:textId="77777777" w:rsidR="009012DB" w:rsidRDefault="009012DB" w:rsidP="00712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5133052"/>
      <w:docPartObj>
        <w:docPartGallery w:val="Page Numbers (Top of Page)"/>
        <w:docPartUnique/>
      </w:docPartObj>
    </w:sdtPr>
    <w:sdtEndPr/>
    <w:sdtContent>
      <w:p w14:paraId="0312D03F" w14:textId="680212B2" w:rsidR="00A8404B" w:rsidRDefault="00A8404B" w:rsidP="00683F0E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114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70E24" w14:textId="77777777" w:rsidR="00683F0E" w:rsidRDefault="00683F0E" w:rsidP="00683F0E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121C8"/>
    <w:multiLevelType w:val="hybridMultilevel"/>
    <w:tmpl w:val="9B3CD040"/>
    <w:lvl w:ilvl="0" w:tplc="A5868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2F"/>
    <w:rsid w:val="0001395C"/>
    <w:rsid w:val="00023F82"/>
    <w:rsid w:val="00046DAD"/>
    <w:rsid w:val="00053BD0"/>
    <w:rsid w:val="000907F2"/>
    <w:rsid w:val="00090920"/>
    <w:rsid w:val="00097465"/>
    <w:rsid w:val="000B4C9A"/>
    <w:rsid w:val="000C47B5"/>
    <w:rsid w:val="000D6D81"/>
    <w:rsid w:val="000F459A"/>
    <w:rsid w:val="00111641"/>
    <w:rsid w:val="00117D70"/>
    <w:rsid w:val="00120B69"/>
    <w:rsid w:val="001320D5"/>
    <w:rsid w:val="00141DCC"/>
    <w:rsid w:val="00145799"/>
    <w:rsid w:val="00152B9A"/>
    <w:rsid w:val="00157FE8"/>
    <w:rsid w:val="00160CA7"/>
    <w:rsid w:val="00161119"/>
    <w:rsid w:val="00164F6B"/>
    <w:rsid w:val="00171AB8"/>
    <w:rsid w:val="00190B26"/>
    <w:rsid w:val="00195753"/>
    <w:rsid w:val="001C637A"/>
    <w:rsid w:val="001D0776"/>
    <w:rsid w:val="001F750E"/>
    <w:rsid w:val="00212AC3"/>
    <w:rsid w:val="00223FB0"/>
    <w:rsid w:val="00224B7C"/>
    <w:rsid w:val="00224FDD"/>
    <w:rsid w:val="0025322B"/>
    <w:rsid w:val="00267517"/>
    <w:rsid w:val="002916E2"/>
    <w:rsid w:val="00321BB7"/>
    <w:rsid w:val="003315C4"/>
    <w:rsid w:val="00355831"/>
    <w:rsid w:val="00355FD7"/>
    <w:rsid w:val="00361CA7"/>
    <w:rsid w:val="00386D73"/>
    <w:rsid w:val="003C24EC"/>
    <w:rsid w:val="003C3628"/>
    <w:rsid w:val="00404FFE"/>
    <w:rsid w:val="00412777"/>
    <w:rsid w:val="00443E61"/>
    <w:rsid w:val="004602D1"/>
    <w:rsid w:val="004654FD"/>
    <w:rsid w:val="004A30AB"/>
    <w:rsid w:val="004B0C7D"/>
    <w:rsid w:val="004D41DF"/>
    <w:rsid w:val="004E16A4"/>
    <w:rsid w:val="00503709"/>
    <w:rsid w:val="00507315"/>
    <w:rsid w:val="00516066"/>
    <w:rsid w:val="0053472A"/>
    <w:rsid w:val="00545114"/>
    <w:rsid w:val="0054639B"/>
    <w:rsid w:val="00552476"/>
    <w:rsid w:val="005833F8"/>
    <w:rsid w:val="00597641"/>
    <w:rsid w:val="005F2F18"/>
    <w:rsid w:val="00605185"/>
    <w:rsid w:val="00610302"/>
    <w:rsid w:val="00621C40"/>
    <w:rsid w:val="006675E2"/>
    <w:rsid w:val="00681407"/>
    <w:rsid w:val="00683F0E"/>
    <w:rsid w:val="00684B76"/>
    <w:rsid w:val="00697C8F"/>
    <w:rsid w:val="006A2933"/>
    <w:rsid w:val="006A6666"/>
    <w:rsid w:val="006C63E6"/>
    <w:rsid w:val="006D6371"/>
    <w:rsid w:val="006D663E"/>
    <w:rsid w:val="006E7DA7"/>
    <w:rsid w:val="00707A0E"/>
    <w:rsid w:val="00712E06"/>
    <w:rsid w:val="00734BE2"/>
    <w:rsid w:val="00740F34"/>
    <w:rsid w:val="0075081C"/>
    <w:rsid w:val="00751755"/>
    <w:rsid w:val="00756BE8"/>
    <w:rsid w:val="00767292"/>
    <w:rsid w:val="00774A05"/>
    <w:rsid w:val="00784FA6"/>
    <w:rsid w:val="007C2186"/>
    <w:rsid w:val="007E18D8"/>
    <w:rsid w:val="007F22F9"/>
    <w:rsid w:val="007F5783"/>
    <w:rsid w:val="00801DF6"/>
    <w:rsid w:val="00822E87"/>
    <w:rsid w:val="00835596"/>
    <w:rsid w:val="00843880"/>
    <w:rsid w:val="008769F7"/>
    <w:rsid w:val="008817D7"/>
    <w:rsid w:val="00883895"/>
    <w:rsid w:val="00891E2E"/>
    <w:rsid w:val="008A7214"/>
    <w:rsid w:val="008F3C68"/>
    <w:rsid w:val="009012DB"/>
    <w:rsid w:val="009049A2"/>
    <w:rsid w:val="0091747A"/>
    <w:rsid w:val="00923C59"/>
    <w:rsid w:val="00926FDF"/>
    <w:rsid w:val="00932114"/>
    <w:rsid w:val="00954110"/>
    <w:rsid w:val="00973265"/>
    <w:rsid w:val="0099028C"/>
    <w:rsid w:val="009B15F7"/>
    <w:rsid w:val="009C5845"/>
    <w:rsid w:val="009D06CE"/>
    <w:rsid w:val="009D4F2C"/>
    <w:rsid w:val="009F0643"/>
    <w:rsid w:val="00A05E6E"/>
    <w:rsid w:val="00A10275"/>
    <w:rsid w:val="00A11248"/>
    <w:rsid w:val="00A81E83"/>
    <w:rsid w:val="00A8404B"/>
    <w:rsid w:val="00A849BC"/>
    <w:rsid w:val="00A86E48"/>
    <w:rsid w:val="00AA66F4"/>
    <w:rsid w:val="00AC1738"/>
    <w:rsid w:val="00AC25CD"/>
    <w:rsid w:val="00AC551E"/>
    <w:rsid w:val="00AE41A3"/>
    <w:rsid w:val="00AE664D"/>
    <w:rsid w:val="00B03E6A"/>
    <w:rsid w:val="00B12E91"/>
    <w:rsid w:val="00B22AC2"/>
    <w:rsid w:val="00B23C4D"/>
    <w:rsid w:val="00B26095"/>
    <w:rsid w:val="00B5287E"/>
    <w:rsid w:val="00B55369"/>
    <w:rsid w:val="00B61E0F"/>
    <w:rsid w:val="00B644D4"/>
    <w:rsid w:val="00B67653"/>
    <w:rsid w:val="00B95FE9"/>
    <w:rsid w:val="00BB2559"/>
    <w:rsid w:val="00BC3C2D"/>
    <w:rsid w:val="00BC43F3"/>
    <w:rsid w:val="00BD3C25"/>
    <w:rsid w:val="00C11B0B"/>
    <w:rsid w:val="00C20D25"/>
    <w:rsid w:val="00C21202"/>
    <w:rsid w:val="00C31888"/>
    <w:rsid w:val="00C37D2E"/>
    <w:rsid w:val="00C56079"/>
    <w:rsid w:val="00C64E8D"/>
    <w:rsid w:val="00C6656B"/>
    <w:rsid w:val="00C80088"/>
    <w:rsid w:val="00C84DCF"/>
    <w:rsid w:val="00C92462"/>
    <w:rsid w:val="00C97F96"/>
    <w:rsid w:val="00CA25B4"/>
    <w:rsid w:val="00CB0F2F"/>
    <w:rsid w:val="00CB574F"/>
    <w:rsid w:val="00CE436A"/>
    <w:rsid w:val="00CF2606"/>
    <w:rsid w:val="00D0285C"/>
    <w:rsid w:val="00D1570A"/>
    <w:rsid w:val="00D218C4"/>
    <w:rsid w:val="00D3048B"/>
    <w:rsid w:val="00D36D08"/>
    <w:rsid w:val="00D44EEA"/>
    <w:rsid w:val="00D61DBD"/>
    <w:rsid w:val="00D82E24"/>
    <w:rsid w:val="00DA1486"/>
    <w:rsid w:val="00DA41A6"/>
    <w:rsid w:val="00DB4131"/>
    <w:rsid w:val="00DC7062"/>
    <w:rsid w:val="00DD11FA"/>
    <w:rsid w:val="00DF35A8"/>
    <w:rsid w:val="00DF37F1"/>
    <w:rsid w:val="00DF787E"/>
    <w:rsid w:val="00E02220"/>
    <w:rsid w:val="00E20BC5"/>
    <w:rsid w:val="00E20CAA"/>
    <w:rsid w:val="00E51E3F"/>
    <w:rsid w:val="00E75C99"/>
    <w:rsid w:val="00E963FE"/>
    <w:rsid w:val="00E97816"/>
    <w:rsid w:val="00EA44E2"/>
    <w:rsid w:val="00EA46CD"/>
    <w:rsid w:val="00EB60C0"/>
    <w:rsid w:val="00ED0E24"/>
    <w:rsid w:val="00ED14D3"/>
    <w:rsid w:val="00ED307D"/>
    <w:rsid w:val="00F1041A"/>
    <w:rsid w:val="00F32E83"/>
    <w:rsid w:val="00F44BA5"/>
    <w:rsid w:val="00F50C88"/>
    <w:rsid w:val="00F710DA"/>
    <w:rsid w:val="00F8299A"/>
    <w:rsid w:val="00FB1218"/>
    <w:rsid w:val="00FC631C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8A9A"/>
  <w15:docId w15:val="{0695D874-11E7-439D-AB09-006F74D4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C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5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B0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CB0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0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53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E0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E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2E0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E06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9F0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0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0643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643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F0643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F0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0643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C8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51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Частнов Всеволод Борисович;Кошелев Даниил Андреевич</dc:creator>
  <cp:lastModifiedBy>Варвара Абрамова</cp:lastModifiedBy>
  <cp:revision>2</cp:revision>
  <cp:lastPrinted>2020-08-17T12:29:00Z</cp:lastPrinted>
  <dcterms:created xsi:type="dcterms:W3CDTF">2020-10-03T13:34:00Z</dcterms:created>
  <dcterms:modified xsi:type="dcterms:W3CDTF">2020-10-03T13:34:00Z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{F5F9AF06-49A7-465F-83D8-5576D64C5A20}</vt:lpwstr>
  </property>
  <property fmtid="{D5CDD505-2E9C-101B-9397-08002B2CF9AE}" pid="3" name="#RegDocId">
    <vt:lpwstr>Вн. Приказ по основной деятельности № Вр-5933798</vt:lpwstr>
  </property>
  <property fmtid="{D5CDD505-2E9C-101B-9397-08002B2CF9AE}" pid="4" name="FileDocId">
    <vt:lpwstr>{BC6FE439-E4EA-4DAC-8607-9DF7FDA0206D}</vt:lpwstr>
  </property>
  <property fmtid="{D5CDD505-2E9C-101B-9397-08002B2CF9AE}" pid="5" name="#FileDocId">
    <vt:lpwstr>Файл: Порядок (проект).docx</vt:lpwstr>
  </property>
</Properties>
</file>